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bidi w:val="0"/>
        <w:ind w:left="1416" w:right="0" w:firstLine="708"/>
        <w:jc w:val="both"/>
        <w:rPr>
          <w:rFonts w:ascii="Calibri" w:hAnsi="Calibri"/>
          <w:sz w:val="24"/>
          <w:szCs w:val="24"/>
        </w:rPr>
      </w:pPr>
      <w:r>
        <w:rPr>
          <w:rFonts w:ascii="Calibri" w:hAnsi="Calibri"/>
          <w:b/>
          <w:color w:val="000000"/>
          <w:sz w:val="24"/>
          <w:szCs w:val="24"/>
        </w:rPr>
        <w:t xml:space="preserve"> </w:t>
      </w:r>
      <w:r>
        <w:rPr>
          <w:rFonts w:ascii="Calibri" w:hAnsi="Calibri"/>
          <w:b/>
          <w:color w:val="000000"/>
          <w:sz w:val="24"/>
          <w:szCs w:val="24"/>
        </w:rPr>
        <w:tab/>
        <w:t xml:space="preserve">  LEI </w:t>
      </w:r>
      <w:r>
        <w:rPr>
          <w:rFonts w:ascii="Calibri" w:hAnsi="Calibri"/>
          <w:b/>
          <w:color w:val="000000"/>
          <w:sz w:val="24"/>
          <w:szCs w:val="24"/>
        </w:rPr>
        <w:t xml:space="preserve">MUNICIPAL </w:t>
      </w:r>
      <w:r>
        <w:rPr>
          <w:rFonts w:ascii="Calibri" w:hAnsi="Calibri"/>
          <w:b/>
          <w:color w:val="000000"/>
          <w:sz w:val="24"/>
          <w:szCs w:val="24"/>
        </w:rPr>
        <w:t xml:space="preserve">Nº </w:t>
      </w:r>
      <w:r>
        <w:rPr>
          <w:rFonts w:ascii="Calibri" w:hAnsi="Calibri"/>
          <w:b/>
          <w:color w:val="000000"/>
          <w:sz w:val="24"/>
          <w:szCs w:val="24"/>
        </w:rPr>
        <w:t>757</w:t>
      </w:r>
      <w:r>
        <w:rPr>
          <w:rFonts w:ascii="Calibri" w:hAnsi="Calibri"/>
          <w:b/>
          <w:color w:val="000000"/>
          <w:sz w:val="24"/>
          <w:szCs w:val="24"/>
        </w:rPr>
        <w:t xml:space="preserve"> / 2020.</w:t>
      </w:r>
    </w:p>
    <w:p>
      <w:pPr>
        <w:pStyle w:val="TextosemFormatao"/>
        <w:bidi w:val="0"/>
        <w:jc w:val="both"/>
        <w:rPr>
          <w:rFonts w:ascii="Calibri" w:hAnsi="Calibri" w:cs="Times New Roman"/>
          <w:b w:val="false"/>
          <w:b w:val="false"/>
          <w:color w:val="000000"/>
          <w:sz w:val="24"/>
          <w:szCs w:val="24"/>
        </w:rPr>
      </w:pPr>
      <w:r>
        <w:rPr>
          <w:rFonts w:cs="Times New Roman" w:ascii="Calibri" w:hAnsi="Calibri"/>
          <w:b w:val="false"/>
          <w:color w:val="000000"/>
          <w:sz w:val="24"/>
          <w:szCs w:val="24"/>
        </w:rPr>
      </w:r>
    </w:p>
    <w:p>
      <w:pPr>
        <w:pStyle w:val="TextosemFormatao"/>
        <w:bidi w:val="0"/>
        <w:jc w:val="both"/>
        <w:rPr>
          <w:rFonts w:ascii="Calibri" w:hAnsi="Calibri" w:cs="Times New Roman"/>
          <w:b w:val="false"/>
          <w:b w:val="false"/>
          <w:color w:val="000000"/>
          <w:sz w:val="24"/>
          <w:szCs w:val="24"/>
        </w:rPr>
      </w:pPr>
      <w:r>
        <w:rPr>
          <w:rFonts w:cs="Times New Roman" w:ascii="Calibri" w:hAnsi="Calibri"/>
          <w:b w:val="false"/>
          <w:color w:val="000000"/>
          <w:sz w:val="24"/>
          <w:szCs w:val="24"/>
        </w:rPr>
      </w:r>
    </w:p>
    <w:tbl>
      <w:tblPr>
        <w:tblW w:w="6773" w:type="dxa"/>
        <w:jc w:val="left"/>
        <w:tblInd w:w="2628" w:type="dxa"/>
        <w:tblCellMar>
          <w:top w:w="0" w:type="dxa"/>
          <w:left w:w="108" w:type="dxa"/>
          <w:bottom w:w="0" w:type="dxa"/>
          <w:right w:w="108" w:type="dxa"/>
        </w:tblCellMar>
      </w:tblPr>
      <w:tblGrid>
        <w:gridCol w:w="6773"/>
      </w:tblGrid>
      <w:tr>
        <w:trPr>
          <w:trHeight w:val="735" w:hRule="atLeast"/>
        </w:trPr>
        <w:tc>
          <w:tcPr>
            <w:tcW w:w="6773" w:type="dxa"/>
            <w:tcBorders/>
          </w:tcPr>
          <w:p>
            <w:pPr>
              <w:pStyle w:val="Normal"/>
              <w:bidi w:val="0"/>
              <w:spacing w:lineRule="auto" w:line="360"/>
              <w:jc w:val="left"/>
              <w:rPr>
                <w:rFonts w:ascii="Calibri" w:hAnsi="Calibri"/>
                <w:b/>
                <w:b/>
                <w:sz w:val="22"/>
                <w:szCs w:val="22"/>
              </w:rPr>
            </w:pPr>
            <w:r>
              <w:rPr>
                <w:rFonts w:ascii="Calibri" w:hAnsi="Calibri"/>
                <w:b/>
                <w:i/>
                <w:iCs/>
                <w:sz w:val="22"/>
                <w:szCs w:val="22"/>
              </w:rPr>
              <w:t>ORÇA A RECEITA E FIXA A DESPESA DO MUNICÍPIO DE SÃO PEDRO DAS MISSÕES/RS  PARA O EXERCÍCIO DE 2021 E DÁ OUTRAS PROVIDÊNCIAS</w:t>
            </w:r>
          </w:p>
        </w:tc>
      </w:tr>
    </w:tbl>
    <w:p>
      <w:pPr>
        <w:pStyle w:val="Normal"/>
        <w:bidi w:val="0"/>
        <w:spacing w:lineRule="auto" w:line="360"/>
        <w:jc w:val="both"/>
        <w:rPr>
          <w:rFonts w:ascii="Calibri" w:hAnsi="Calibri"/>
          <w:sz w:val="24"/>
          <w:szCs w:val="24"/>
        </w:rPr>
      </w:pPr>
      <w:r>
        <w:rPr>
          <w:rFonts w:ascii="Calibri" w:hAnsi="Calibri"/>
          <w:sz w:val="24"/>
          <w:szCs w:val="24"/>
        </w:rPr>
        <w:tab/>
      </w:r>
    </w:p>
    <w:p>
      <w:pPr>
        <w:pStyle w:val="Corpodotexto"/>
        <w:bidi w:val="0"/>
        <w:spacing w:lineRule="auto" w:line="360" w:before="120" w:after="0"/>
        <w:ind w:left="0" w:right="0" w:firstLine="1418"/>
        <w:jc w:val="both"/>
        <w:rPr>
          <w:rFonts w:ascii="Calibri" w:hAnsi="Calibri"/>
          <w:sz w:val="24"/>
          <w:szCs w:val="24"/>
        </w:rPr>
      </w:pPr>
      <w:r>
        <w:rPr>
          <w:rFonts w:ascii="Calibri" w:hAnsi="Calibri"/>
          <w:sz w:val="24"/>
          <w:szCs w:val="24"/>
        </w:rPr>
        <w:tab/>
      </w:r>
      <w:r>
        <w:rPr>
          <w:rFonts w:ascii="Calibri" w:hAnsi="Calibri"/>
          <w:b/>
          <w:sz w:val="24"/>
          <w:szCs w:val="24"/>
        </w:rPr>
        <w:t xml:space="preserve">Antonio Reginaldo Ferreira da Silva, Prefeito Municipal de São Pedro das Missões/RS, </w:t>
      </w:r>
      <w:r>
        <w:rPr>
          <w:rFonts w:ascii="Calibri" w:hAnsi="Calibri"/>
          <w:sz w:val="24"/>
          <w:szCs w:val="24"/>
        </w:rPr>
        <w:t xml:space="preserve">no uso das atribuições legais conforme lhe confere a Lei Orgânica Municipal, </w:t>
      </w:r>
      <w:r>
        <w:rPr>
          <w:rFonts w:ascii="Calibri" w:hAnsi="Calibri"/>
          <w:b/>
          <w:sz w:val="24"/>
          <w:szCs w:val="24"/>
        </w:rPr>
        <w:t xml:space="preserve">FAZ SABER </w:t>
      </w:r>
      <w:r>
        <w:rPr>
          <w:rFonts w:ascii="Calibri" w:hAnsi="Calibri"/>
          <w:sz w:val="24"/>
          <w:szCs w:val="24"/>
        </w:rPr>
        <w:t>que o plenário da Câmara Municipal de Vereadores aprovou, e o chefe do executivo, sanciona, promulga e publica a seguinte,</w:t>
      </w:r>
    </w:p>
    <w:p>
      <w:pPr>
        <w:pStyle w:val="Corpodotexto"/>
        <w:bidi w:val="0"/>
        <w:spacing w:before="120" w:after="0"/>
        <w:ind w:left="3402" w:right="0" w:hanging="0"/>
        <w:jc w:val="both"/>
        <w:rPr>
          <w:rFonts w:ascii="Calibri" w:hAnsi="Calibri"/>
          <w:b/>
          <w:b/>
          <w:sz w:val="24"/>
          <w:szCs w:val="24"/>
        </w:rPr>
      </w:pPr>
      <w:r>
        <w:rPr>
          <w:rFonts w:ascii="Calibri" w:hAnsi="Calibri"/>
          <w:b/>
          <w:sz w:val="24"/>
          <w:szCs w:val="24"/>
        </w:rPr>
        <w:t>LEI</w:t>
      </w:r>
    </w:p>
    <w:p>
      <w:pPr>
        <w:pStyle w:val="TextosemFormatao"/>
        <w:bidi w:val="0"/>
        <w:spacing w:lineRule="auto" w:line="360"/>
        <w:jc w:val="both"/>
        <w:rPr>
          <w:rFonts w:ascii="Calibri" w:hAnsi="Calibri"/>
          <w:sz w:val="24"/>
          <w:szCs w:val="24"/>
        </w:rPr>
      </w:pPr>
      <w:r>
        <w:rPr>
          <w:rFonts w:cs="Times New Roman" w:ascii="Calibri" w:hAnsi="Calibri"/>
          <w:sz w:val="24"/>
          <w:szCs w:val="24"/>
        </w:rPr>
        <w:t xml:space="preserve"> </w:t>
      </w:r>
      <w:r>
        <w:rPr>
          <w:rFonts w:cs="Times New Roman" w:ascii="Calibri" w:hAnsi="Calibri"/>
          <w:sz w:val="24"/>
          <w:szCs w:val="24"/>
        </w:rPr>
        <w:tab/>
        <w:t xml:space="preserve">Art 1º - </w:t>
      </w:r>
      <w:r>
        <w:rPr>
          <w:rFonts w:cs="Times New Roman" w:ascii="Calibri" w:hAnsi="Calibri"/>
          <w:b w:val="false"/>
          <w:sz w:val="24"/>
          <w:szCs w:val="24"/>
        </w:rPr>
        <w:t xml:space="preserve">É Orçada a Receita do Município de São Pedro das Missões/RS, para o exercício de </w:t>
      </w:r>
      <w:r>
        <w:rPr>
          <w:rFonts w:eastAsia="Times New Roman" w:cs="Times New Roman" w:ascii="Calibri" w:hAnsi="Calibri"/>
          <w:b w:val="false"/>
          <w:color w:val="auto"/>
          <w:sz w:val="24"/>
          <w:szCs w:val="24"/>
          <w:lang w:val="pt-BR" w:eastAsia="zh-CN" w:bidi="ar-SA"/>
        </w:rPr>
        <w:t>2021</w:t>
      </w:r>
      <w:r>
        <w:rPr>
          <w:rFonts w:cs="Times New Roman" w:ascii="Calibri" w:hAnsi="Calibri"/>
          <w:b w:val="false"/>
          <w:sz w:val="24"/>
          <w:szCs w:val="24"/>
        </w:rPr>
        <w:t xml:space="preserve"> em R$ 14.880.000,00, (Quatorze Milhões e Oitocentos e Oitenta Mil  Reais) que será arrecadada em conformidade com a Legislação vigente obedecendo a seguinte classificação:</w:t>
      </w:r>
      <w:r>
        <w:rPr>
          <w:rFonts w:cs="Times New Roman" w:ascii="Calibri" w:hAnsi="Calibri"/>
          <w:sz w:val="24"/>
          <w:szCs w:val="24"/>
        </w:rPr>
        <w:t xml:space="preserve"> </w:t>
      </w:r>
    </w:p>
    <w:p>
      <w:pPr>
        <w:pStyle w:val="TextosemFormatao"/>
        <w:bidi w:val="0"/>
        <w:jc w:val="both"/>
        <w:rPr>
          <w:rFonts w:ascii="Calibri" w:hAnsi="Calibri" w:cs="Times New Roman"/>
          <w:b w:val="false"/>
          <w:b w:val="false"/>
          <w:sz w:val="24"/>
          <w:szCs w:val="24"/>
        </w:rPr>
      </w:pPr>
      <w:r>
        <w:rPr>
          <w:rFonts w:cs="Times New Roman" w:ascii="Calibri" w:hAnsi="Calibri"/>
          <w:b w:val="false"/>
          <w:sz w:val="24"/>
          <w:szCs w:val="24"/>
        </w:rPr>
      </w:r>
    </w:p>
    <w:p>
      <w:pPr>
        <w:pStyle w:val="TextosemFormatao"/>
        <w:bidi w:val="0"/>
        <w:jc w:val="both"/>
        <w:rPr>
          <w:rFonts w:ascii="Calibri" w:hAnsi="Calibri" w:cs="Times New Roman"/>
          <w:sz w:val="24"/>
          <w:szCs w:val="24"/>
        </w:rPr>
      </w:pPr>
      <w:r>
        <w:rPr>
          <w:rFonts w:cs="Times New Roman" w:ascii="Calibri" w:hAnsi="Calibri"/>
          <w:sz w:val="24"/>
          <w:szCs w:val="24"/>
        </w:rPr>
        <w:t xml:space="preserve">I - RECEITAS CORRENTES </w:t>
      </w:r>
    </w:p>
    <w:tbl>
      <w:tblPr>
        <w:tblW w:w="9660" w:type="dxa"/>
        <w:jc w:val="left"/>
        <w:tblInd w:w="-205" w:type="dxa"/>
        <w:tblCellMar>
          <w:top w:w="0" w:type="dxa"/>
          <w:left w:w="70" w:type="dxa"/>
          <w:bottom w:w="0" w:type="dxa"/>
          <w:right w:w="70" w:type="dxa"/>
        </w:tblCellMar>
      </w:tblPr>
      <w:tblGrid>
        <w:gridCol w:w="6733"/>
        <w:gridCol w:w="2927"/>
      </w:tblGrid>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cs="Times New Roman"/>
                <w:sz w:val="24"/>
                <w:szCs w:val="24"/>
              </w:rPr>
            </w:pPr>
            <w:r>
              <w:rPr>
                <w:rFonts w:cs="Times New Roman" w:ascii="Calibri" w:hAnsi="Calibri"/>
                <w:sz w:val="24"/>
                <w:szCs w:val="24"/>
              </w:rPr>
              <w:t>Receita</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center"/>
              <w:rPr>
                <w:rFonts w:ascii="Calibri" w:hAnsi="Calibri" w:cs="Times New Roman"/>
                <w:sz w:val="24"/>
                <w:szCs w:val="24"/>
              </w:rPr>
            </w:pPr>
            <w:r>
              <w:rPr>
                <w:rFonts w:cs="Times New Roman" w:ascii="Calibri" w:hAnsi="Calibri"/>
                <w:sz w:val="24"/>
                <w:szCs w:val="24"/>
              </w:rPr>
              <w:t>Valor em R$</w:t>
            </w:r>
          </w:p>
        </w:tc>
      </w:tr>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cs="Times New Roman"/>
                <w:b w:val="false"/>
                <w:b w:val="false"/>
                <w:sz w:val="24"/>
                <w:szCs w:val="24"/>
              </w:rPr>
            </w:pPr>
            <w:r>
              <w:rPr>
                <w:rFonts w:cs="Times New Roman" w:ascii="Calibri" w:hAnsi="Calibri"/>
                <w:b w:val="false"/>
                <w:sz w:val="24"/>
                <w:szCs w:val="24"/>
              </w:rPr>
              <w:t>Receita Tributaria</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right"/>
              <w:rPr>
                <w:rFonts w:ascii="Calibri" w:hAnsi="Calibri" w:cs="Times New Roman"/>
                <w:b w:val="false"/>
                <w:b w:val="false"/>
                <w:sz w:val="24"/>
                <w:szCs w:val="24"/>
              </w:rPr>
            </w:pPr>
            <w:r>
              <w:rPr>
                <w:rFonts w:cs="Times New Roman" w:ascii="Calibri" w:hAnsi="Calibri"/>
                <w:b w:val="false"/>
                <w:sz w:val="24"/>
                <w:szCs w:val="24"/>
              </w:rPr>
              <w:t>510.500,00</w:t>
            </w:r>
          </w:p>
        </w:tc>
      </w:tr>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cs="Times New Roman"/>
                <w:b w:val="false"/>
                <w:b w:val="false"/>
                <w:sz w:val="24"/>
                <w:szCs w:val="24"/>
              </w:rPr>
            </w:pPr>
            <w:r>
              <w:rPr>
                <w:rFonts w:cs="Times New Roman" w:ascii="Calibri" w:hAnsi="Calibri"/>
                <w:b w:val="false"/>
                <w:sz w:val="24"/>
                <w:szCs w:val="24"/>
              </w:rPr>
              <w:t>Receita de Contribuições</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right"/>
              <w:rPr>
                <w:rFonts w:ascii="Calibri" w:hAnsi="Calibri" w:cs="Times New Roman"/>
                <w:b w:val="false"/>
                <w:b w:val="false"/>
                <w:sz w:val="24"/>
                <w:szCs w:val="24"/>
              </w:rPr>
            </w:pPr>
            <w:r>
              <w:rPr>
                <w:rFonts w:cs="Times New Roman" w:ascii="Calibri" w:hAnsi="Calibri"/>
                <w:b w:val="false"/>
                <w:sz w:val="24"/>
                <w:szCs w:val="24"/>
              </w:rPr>
              <w:t>19.000,00</w:t>
            </w:r>
          </w:p>
        </w:tc>
      </w:tr>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cs="Times New Roman"/>
                <w:b w:val="false"/>
                <w:b w:val="false"/>
                <w:sz w:val="24"/>
                <w:szCs w:val="24"/>
              </w:rPr>
            </w:pPr>
            <w:r>
              <w:rPr>
                <w:rFonts w:cs="Times New Roman" w:ascii="Calibri" w:hAnsi="Calibri"/>
                <w:b w:val="false"/>
                <w:sz w:val="24"/>
                <w:szCs w:val="24"/>
              </w:rPr>
              <w:t>Receita Patrimonial</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right"/>
              <w:rPr>
                <w:rFonts w:ascii="Calibri" w:hAnsi="Calibri" w:cs="Times New Roman"/>
                <w:b w:val="false"/>
                <w:b w:val="false"/>
                <w:sz w:val="24"/>
                <w:szCs w:val="24"/>
              </w:rPr>
            </w:pPr>
            <w:r>
              <w:rPr>
                <w:rFonts w:cs="Times New Roman" w:ascii="Calibri" w:hAnsi="Calibri"/>
                <w:b w:val="false"/>
                <w:sz w:val="24"/>
                <w:szCs w:val="24"/>
              </w:rPr>
              <w:t>40.000,00</w:t>
            </w:r>
          </w:p>
        </w:tc>
      </w:tr>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cs="Times New Roman"/>
                <w:b w:val="false"/>
                <w:b w:val="false"/>
                <w:sz w:val="24"/>
                <w:szCs w:val="24"/>
              </w:rPr>
            </w:pPr>
            <w:r>
              <w:rPr>
                <w:rFonts w:cs="Times New Roman" w:ascii="Calibri" w:hAnsi="Calibri"/>
                <w:b w:val="false"/>
                <w:sz w:val="24"/>
                <w:szCs w:val="24"/>
              </w:rPr>
              <w:t>Receita de Serviços</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right"/>
              <w:rPr>
                <w:rFonts w:ascii="Calibri" w:hAnsi="Calibri" w:cs="Times New Roman"/>
                <w:b w:val="false"/>
                <w:b w:val="false"/>
                <w:sz w:val="24"/>
                <w:szCs w:val="24"/>
              </w:rPr>
            </w:pPr>
            <w:r>
              <w:rPr>
                <w:rFonts w:cs="Times New Roman" w:ascii="Calibri" w:hAnsi="Calibri"/>
                <w:b w:val="false"/>
                <w:sz w:val="24"/>
                <w:szCs w:val="24"/>
              </w:rPr>
              <w:t>152.000,00</w:t>
            </w:r>
          </w:p>
        </w:tc>
      </w:tr>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cs="Times New Roman"/>
                <w:b w:val="false"/>
                <w:b w:val="false"/>
                <w:sz w:val="24"/>
                <w:szCs w:val="24"/>
              </w:rPr>
            </w:pPr>
            <w:r>
              <w:rPr>
                <w:rFonts w:cs="Times New Roman" w:ascii="Calibri" w:hAnsi="Calibri"/>
                <w:b w:val="false"/>
                <w:sz w:val="24"/>
                <w:szCs w:val="24"/>
              </w:rPr>
              <w:t>Transferências Correntes</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right"/>
              <w:rPr>
                <w:rFonts w:ascii="Calibri" w:hAnsi="Calibri" w:cs="Times New Roman"/>
                <w:b w:val="false"/>
                <w:b w:val="false"/>
                <w:sz w:val="24"/>
                <w:szCs w:val="24"/>
              </w:rPr>
            </w:pPr>
            <w:r>
              <w:rPr>
                <w:rFonts w:cs="Times New Roman" w:ascii="Calibri" w:hAnsi="Calibri"/>
                <w:b w:val="false"/>
                <w:sz w:val="24"/>
                <w:szCs w:val="24"/>
              </w:rPr>
              <w:t>15.962.000,00</w:t>
            </w:r>
          </w:p>
        </w:tc>
      </w:tr>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cs="Times New Roman"/>
                <w:b w:val="false"/>
                <w:b w:val="false"/>
                <w:sz w:val="24"/>
                <w:szCs w:val="24"/>
              </w:rPr>
            </w:pPr>
            <w:r>
              <w:rPr>
                <w:rFonts w:cs="Times New Roman" w:ascii="Calibri" w:hAnsi="Calibri"/>
                <w:b w:val="false"/>
                <w:sz w:val="24"/>
                <w:szCs w:val="24"/>
              </w:rPr>
              <w:t>Outras Receitas Correntes</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right"/>
              <w:rPr>
                <w:rFonts w:ascii="Calibri" w:hAnsi="Calibri" w:cs="Times New Roman"/>
                <w:b w:val="false"/>
                <w:b w:val="false"/>
                <w:sz w:val="24"/>
                <w:szCs w:val="24"/>
              </w:rPr>
            </w:pPr>
            <w:r>
              <w:rPr>
                <w:rFonts w:cs="Times New Roman" w:ascii="Calibri" w:hAnsi="Calibri"/>
                <w:b w:val="false"/>
                <w:sz w:val="24"/>
                <w:szCs w:val="24"/>
              </w:rPr>
              <w:t>135.500,00</w:t>
            </w:r>
          </w:p>
        </w:tc>
      </w:tr>
      <w:tr>
        <w:trPr>
          <w:trHeight w:val="318" w:hRule="atLeast"/>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cs="Times New Roman"/>
                <w:sz w:val="24"/>
                <w:szCs w:val="24"/>
              </w:rPr>
            </w:pPr>
            <w:r>
              <w:rPr>
                <w:rFonts w:cs="Times New Roman" w:ascii="Calibri" w:hAnsi="Calibri"/>
                <w:sz w:val="24"/>
                <w:szCs w:val="24"/>
              </w:rPr>
              <w:t xml:space="preserve">SUBTOTAL      </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right"/>
              <w:rPr>
                <w:rFonts w:ascii="Calibri" w:hAnsi="Calibri" w:cs="Times New Roman"/>
                <w:sz w:val="24"/>
                <w:szCs w:val="24"/>
              </w:rPr>
            </w:pPr>
            <w:r>
              <w:rPr>
                <w:rFonts w:cs="Times New Roman" w:ascii="Calibri" w:hAnsi="Calibri"/>
                <w:sz w:val="24"/>
                <w:szCs w:val="24"/>
              </w:rPr>
              <w:t>16.819.000,00</w:t>
            </w:r>
          </w:p>
        </w:tc>
      </w:tr>
    </w:tbl>
    <w:p>
      <w:pPr>
        <w:pStyle w:val="TextosemFormatao"/>
        <w:bidi w:val="0"/>
        <w:jc w:val="both"/>
        <w:rPr>
          <w:rFonts w:ascii="Calibri" w:hAnsi="Calibri" w:cs="Times New Roman"/>
          <w:sz w:val="24"/>
          <w:szCs w:val="24"/>
        </w:rPr>
      </w:pPr>
      <w:r>
        <w:rPr>
          <w:rFonts w:cs="Times New Roman" w:ascii="Calibri" w:hAnsi="Calibri"/>
          <w:sz w:val="24"/>
          <w:szCs w:val="24"/>
        </w:rPr>
      </w:r>
    </w:p>
    <w:p>
      <w:pPr>
        <w:pStyle w:val="TextosemFormatao"/>
        <w:bidi w:val="0"/>
        <w:jc w:val="both"/>
        <w:rPr>
          <w:rFonts w:ascii="Calibri" w:hAnsi="Calibri" w:cs="Times New Roman"/>
          <w:sz w:val="24"/>
          <w:szCs w:val="24"/>
        </w:rPr>
      </w:pPr>
      <w:r>
        <w:rPr>
          <w:rFonts w:cs="Times New Roman" w:ascii="Calibri" w:hAnsi="Calibri"/>
          <w:sz w:val="24"/>
          <w:szCs w:val="24"/>
        </w:rPr>
        <w:t>II - RECEITAS DE CAPITAL</w:t>
      </w:r>
    </w:p>
    <w:tbl>
      <w:tblPr>
        <w:tblW w:w="9660" w:type="dxa"/>
        <w:jc w:val="left"/>
        <w:tblInd w:w="-205" w:type="dxa"/>
        <w:tblCellMar>
          <w:top w:w="0" w:type="dxa"/>
          <w:left w:w="70" w:type="dxa"/>
          <w:bottom w:w="0" w:type="dxa"/>
          <w:right w:w="70" w:type="dxa"/>
        </w:tblCellMar>
      </w:tblPr>
      <w:tblGrid>
        <w:gridCol w:w="6733"/>
        <w:gridCol w:w="2927"/>
      </w:tblGrid>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cs="Times New Roman"/>
                <w:sz w:val="24"/>
                <w:szCs w:val="24"/>
              </w:rPr>
            </w:pPr>
            <w:r>
              <w:rPr>
                <w:rFonts w:cs="Times New Roman" w:ascii="Calibri" w:hAnsi="Calibri"/>
                <w:sz w:val="24"/>
                <w:szCs w:val="24"/>
              </w:rPr>
              <w:t>Receita</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center"/>
              <w:rPr>
                <w:rFonts w:ascii="Calibri" w:hAnsi="Calibri" w:cs="Times New Roman"/>
                <w:sz w:val="24"/>
                <w:szCs w:val="24"/>
              </w:rPr>
            </w:pPr>
            <w:r>
              <w:rPr>
                <w:rFonts w:cs="Times New Roman" w:ascii="Calibri" w:hAnsi="Calibri"/>
                <w:sz w:val="24"/>
                <w:szCs w:val="24"/>
              </w:rPr>
              <w:t>Valor em R$</w:t>
            </w:r>
          </w:p>
        </w:tc>
      </w:tr>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cs="Times New Roman"/>
                <w:b w:val="false"/>
                <w:b w:val="false"/>
                <w:sz w:val="24"/>
                <w:szCs w:val="24"/>
              </w:rPr>
            </w:pPr>
            <w:r>
              <w:rPr>
                <w:rFonts w:cs="Times New Roman" w:ascii="Calibri" w:hAnsi="Calibri"/>
                <w:b w:val="false"/>
                <w:sz w:val="24"/>
                <w:szCs w:val="24"/>
              </w:rPr>
              <w:t xml:space="preserve">Alienação de Bens                                                                                                                                                                                                                                                                                                                                                                                                                                                                                                                                                                                                                                                                                                                                                                                                                                                                       </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right"/>
              <w:rPr>
                <w:rFonts w:ascii="Calibri" w:hAnsi="Calibri" w:cs="Times New Roman"/>
                <w:b w:val="false"/>
                <w:b w:val="false"/>
                <w:sz w:val="24"/>
                <w:szCs w:val="24"/>
              </w:rPr>
            </w:pPr>
            <w:r>
              <w:rPr>
                <w:rFonts w:cs="Times New Roman" w:ascii="Calibri" w:hAnsi="Calibri"/>
                <w:b w:val="false"/>
                <w:sz w:val="24"/>
                <w:szCs w:val="24"/>
              </w:rPr>
              <w:t>100.000,00</w:t>
            </w:r>
          </w:p>
        </w:tc>
      </w:tr>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cs="Times New Roman"/>
                <w:b w:val="false"/>
                <w:b w:val="false"/>
                <w:sz w:val="24"/>
                <w:szCs w:val="24"/>
              </w:rPr>
            </w:pPr>
            <w:r>
              <w:rPr>
                <w:rFonts w:cs="Times New Roman" w:ascii="Calibri" w:hAnsi="Calibri"/>
                <w:b w:val="false"/>
                <w:sz w:val="24"/>
                <w:szCs w:val="24"/>
              </w:rPr>
              <w:t>Receita Transferencias de Capital</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right"/>
              <w:rPr>
                <w:rFonts w:ascii="Calibri" w:hAnsi="Calibri" w:cs="Times New Roman"/>
                <w:b w:val="false"/>
                <w:b w:val="false"/>
                <w:sz w:val="24"/>
                <w:szCs w:val="24"/>
              </w:rPr>
            </w:pPr>
            <w:r>
              <w:rPr>
                <w:rFonts w:cs="Times New Roman" w:ascii="Calibri" w:hAnsi="Calibri"/>
                <w:b w:val="false"/>
                <w:sz w:val="24"/>
                <w:szCs w:val="24"/>
              </w:rPr>
              <w:t>195.000,00</w:t>
            </w:r>
          </w:p>
        </w:tc>
      </w:tr>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cs="Times New Roman"/>
                <w:sz w:val="24"/>
                <w:szCs w:val="24"/>
              </w:rPr>
            </w:pPr>
            <w:r>
              <w:rPr>
                <w:rFonts w:cs="Times New Roman" w:ascii="Calibri" w:hAnsi="Calibri"/>
                <w:sz w:val="24"/>
                <w:szCs w:val="24"/>
              </w:rPr>
              <w:t>SUBTOTAL</w:t>
            </w:r>
          </w:p>
        </w:tc>
        <w:tc>
          <w:tcPr>
            <w:tcW w:w="2927" w:type="dxa"/>
            <w:tcBorders>
              <w:top w:val="single" w:sz="4" w:space="0" w:color="000000"/>
              <w:left w:val="single" w:sz="4" w:space="0" w:color="000000"/>
              <w:bottom w:val="single" w:sz="4" w:space="0" w:color="000000"/>
              <w:right w:val="single" w:sz="4" w:space="0" w:color="000000"/>
            </w:tcBorders>
          </w:tcPr>
          <w:p>
            <w:pPr>
              <w:pStyle w:val="Normal"/>
              <w:bidi w:val="0"/>
              <w:jc w:val="right"/>
              <w:rPr>
                <w:rFonts w:ascii="Calibri" w:hAnsi="Calibri"/>
                <w:b/>
                <w:b/>
                <w:sz w:val="24"/>
                <w:szCs w:val="24"/>
              </w:rPr>
            </w:pPr>
            <w:r>
              <w:rPr>
                <w:rFonts w:ascii="Calibri" w:hAnsi="Calibri"/>
                <w:b/>
                <w:sz w:val="24"/>
                <w:szCs w:val="24"/>
              </w:rPr>
              <w:t>295.000,00</w:t>
            </w:r>
          </w:p>
        </w:tc>
      </w:tr>
      <w:tr>
        <w:trPr/>
        <w:tc>
          <w:tcPr>
            <w:tcW w:w="6733" w:type="dxa"/>
            <w:tcBorders>
              <w:top w:val="single" w:sz="4" w:space="0" w:color="000000"/>
              <w:left w:val="single" w:sz="4" w:space="0" w:color="000000"/>
              <w:bottom w:val="single" w:sz="4" w:space="0" w:color="000000"/>
            </w:tcBorders>
          </w:tcPr>
          <w:p>
            <w:pPr>
              <w:pStyle w:val="TextosemFormatao"/>
              <w:bidi w:val="0"/>
              <w:snapToGrid w:val="false"/>
              <w:jc w:val="both"/>
              <w:rPr>
                <w:rFonts w:ascii="Calibri" w:hAnsi="Calibri" w:cs="Times New Roman"/>
                <w:b/>
                <w:b/>
                <w:sz w:val="24"/>
                <w:szCs w:val="24"/>
              </w:rPr>
            </w:pPr>
            <w:r>
              <w:rPr>
                <w:rFonts w:cs="Times New Roman" w:ascii="Calibri" w:hAnsi="Calibri"/>
                <w:b/>
                <w:sz w:val="24"/>
                <w:szCs w:val="24"/>
              </w:rPr>
            </w:r>
          </w:p>
        </w:tc>
        <w:tc>
          <w:tcPr>
            <w:tcW w:w="2927" w:type="dxa"/>
            <w:tcBorders>
              <w:top w:val="single" w:sz="4" w:space="0" w:color="000000"/>
              <w:left w:val="single" w:sz="4" w:space="0" w:color="000000"/>
              <w:bottom w:val="single" w:sz="4" w:space="0" w:color="000000"/>
              <w:right w:val="single" w:sz="4" w:space="0" w:color="000000"/>
            </w:tcBorders>
          </w:tcPr>
          <w:p>
            <w:pPr>
              <w:pStyle w:val="Normal"/>
              <w:bidi w:val="0"/>
              <w:snapToGrid w:val="false"/>
              <w:jc w:val="right"/>
              <w:rPr>
                <w:rFonts w:ascii="Calibri" w:hAnsi="Calibri" w:cs="Times New Roman"/>
                <w:b/>
                <w:b/>
                <w:sz w:val="24"/>
                <w:szCs w:val="24"/>
              </w:rPr>
            </w:pPr>
            <w:r>
              <w:rPr>
                <w:rFonts w:cs="Times New Roman" w:ascii="Calibri" w:hAnsi="Calibri"/>
                <w:b/>
                <w:sz w:val="24"/>
                <w:szCs w:val="24"/>
              </w:rPr>
            </w:r>
          </w:p>
        </w:tc>
      </w:tr>
    </w:tbl>
    <w:p>
      <w:pPr>
        <w:pStyle w:val="TextosemFormatao"/>
        <w:bidi w:val="0"/>
        <w:jc w:val="both"/>
        <w:rPr>
          <w:rFonts w:ascii="Calibri" w:hAnsi="Calibri" w:cs="Times New Roman"/>
          <w:sz w:val="24"/>
          <w:szCs w:val="24"/>
        </w:rPr>
      </w:pPr>
      <w:r>
        <w:rPr>
          <w:rFonts w:cs="Times New Roman" w:ascii="Calibri" w:hAnsi="Calibri"/>
          <w:sz w:val="24"/>
          <w:szCs w:val="24"/>
        </w:rPr>
      </w:r>
    </w:p>
    <w:p>
      <w:pPr>
        <w:pStyle w:val="TextosemFormatao"/>
        <w:bidi w:val="0"/>
        <w:jc w:val="both"/>
        <w:rPr>
          <w:rFonts w:ascii="Calibri" w:hAnsi="Calibri" w:cs="Times New Roman"/>
          <w:sz w:val="24"/>
          <w:szCs w:val="24"/>
        </w:rPr>
      </w:pPr>
      <w:r>
        <w:rPr>
          <w:rFonts w:cs="Times New Roman" w:ascii="Calibri" w:hAnsi="Calibri"/>
          <w:sz w:val="24"/>
          <w:szCs w:val="24"/>
        </w:rPr>
        <w:t xml:space="preserve">III – RECEITAS CORRENTES INTRA ORÇAMENTARIAS </w:t>
      </w:r>
    </w:p>
    <w:tbl>
      <w:tblPr>
        <w:tblW w:w="9660" w:type="dxa"/>
        <w:jc w:val="left"/>
        <w:tblInd w:w="-205" w:type="dxa"/>
        <w:tblCellMar>
          <w:top w:w="0" w:type="dxa"/>
          <w:left w:w="70" w:type="dxa"/>
          <w:bottom w:w="0" w:type="dxa"/>
          <w:right w:w="70" w:type="dxa"/>
        </w:tblCellMar>
      </w:tblPr>
      <w:tblGrid>
        <w:gridCol w:w="6733"/>
        <w:gridCol w:w="2927"/>
      </w:tblGrid>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cs="Times New Roman"/>
                <w:sz w:val="24"/>
                <w:szCs w:val="24"/>
              </w:rPr>
            </w:pPr>
            <w:r>
              <w:rPr>
                <w:rFonts w:cs="Times New Roman" w:ascii="Calibri" w:hAnsi="Calibri"/>
                <w:sz w:val="24"/>
                <w:szCs w:val="24"/>
              </w:rPr>
              <w:t>Receita</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center"/>
              <w:rPr>
                <w:rFonts w:ascii="Calibri" w:hAnsi="Calibri" w:cs="Times New Roman"/>
                <w:sz w:val="24"/>
                <w:szCs w:val="24"/>
              </w:rPr>
            </w:pPr>
            <w:r>
              <w:rPr>
                <w:rFonts w:cs="Times New Roman" w:ascii="Calibri" w:hAnsi="Calibri"/>
                <w:sz w:val="24"/>
                <w:szCs w:val="24"/>
              </w:rPr>
              <w:t>Valor em R$</w:t>
            </w:r>
          </w:p>
        </w:tc>
      </w:tr>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cs="Times New Roman"/>
                <w:b w:val="false"/>
                <w:b w:val="false"/>
                <w:sz w:val="24"/>
                <w:szCs w:val="24"/>
              </w:rPr>
            </w:pPr>
            <w:r>
              <w:rPr>
                <w:rFonts w:cs="Times New Roman" w:ascii="Calibri" w:hAnsi="Calibri"/>
                <w:b w:val="false"/>
                <w:sz w:val="24"/>
                <w:szCs w:val="24"/>
              </w:rPr>
              <w:t>Receitas Correntes Intraorçamentarias.</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right"/>
              <w:rPr>
                <w:rFonts w:ascii="Calibri" w:hAnsi="Calibri" w:cs="Times New Roman"/>
                <w:b w:val="false"/>
                <w:b w:val="false"/>
                <w:sz w:val="24"/>
                <w:szCs w:val="24"/>
              </w:rPr>
            </w:pPr>
            <w:r>
              <w:rPr>
                <w:rFonts w:cs="Times New Roman" w:ascii="Calibri" w:hAnsi="Calibri"/>
                <w:b w:val="false"/>
                <w:sz w:val="24"/>
                <w:szCs w:val="24"/>
              </w:rPr>
              <w:t>202.000,00</w:t>
            </w:r>
          </w:p>
        </w:tc>
      </w:tr>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cs="Times New Roman"/>
                <w:sz w:val="24"/>
                <w:szCs w:val="24"/>
              </w:rPr>
            </w:pPr>
            <w:r>
              <w:rPr>
                <w:rFonts w:cs="Times New Roman" w:ascii="Calibri" w:hAnsi="Calibri"/>
                <w:sz w:val="24"/>
                <w:szCs w:val="24"/>
              </w:rPr>
              <w:t>SUBTOTAL</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right"/>
              <w:rPr>
                <w:rFonts w:ascii="Calibri" w:hAnsi="Calibri" w:cs="Times New Roman"/>
                <w:sz w:val="24"/>
                <w:szCs w:val="24"/>
              </w:rPr>
            </w:pPr>
            <w:r>
              <w:rPr>
                <w:rFonts w:cs="Times New Roman" w:ascii="Calibri" w:hAnsi="Calibri"/>
                <w:sz w:val="24"/>
                <w:szCs w:val="24"/>
              </w:rPr>
              <w:t>202.000,00</w:t>
            </w:r>
          </w:p>
        </w:tc>
      </w:tr>
    </w:tbl>
    <w:p>
      <w:pPr>
        <w:pStyle w:val="TextosemFormatao"/>
        <w:bidi w:val="0"/>
        <w:jc w:val="both"/>
        <w:rPr>
          <w:rFonts w:ascii="Calibri" w:hAnsi="Calibri" w:cs="Times New Roman"/>
          <w:sz w:val="24"/>
          <w:szCs w:val="24"/>
        </w:rPr>
      </w:pPr>
      <w:r>
        <w:rPr>
          <w:rFonts w:cs="Times New Roman" w:ascii="Calibri" w:hAnsi="Calibri"/>
          <w:sz w:val="24"/>
          <w:szCs w:val="24"/>
        </w:rPr>
      </w:r>
    </w:p>
    <w:p>
      <w:pPr>
        <w:pStyle w:val="TextosemFormatao"/>
        <w:bidi w:val="0"/>
        <w:jc w:val="both"/>
        <w:rPr>
          <w:rFonts w:ascii="Calibri" w:hAnsi="Calibri" w:cs="Times New Roman"/>
          <w:sz w:val="24"/>
          <w:szCs w:val="24"/>
        </w:rPr>
      </w:pPr>
      <w:r>
        <w:rPr>
          <w:rFonts w:cs="Times New Roman" w:ascii="Calibri" w:hAnsi="Calibri"/>
          <w:sz w:val="24"/>
          <w:szCs w:val="24"/>
        </w:rPr>
      </w:r>
    </w:p>
    <w:p>
      <w:pPr>
        <w:pStyle w:val="TextosemFormatao"/>
        <w:bidi w:val="0"/>
        <w:jc w:val="both"/>
        <w:rPr>
          <w:rFonts w:ascii="Calibri" w:hAnsi="Calibri" w:cs="Times New Roman"/>
          <w:sz w:val="24"/>
          <w:szCs w:val="24"/>
        </w:rPr>
      </w:pPr>
      <w:r>
        <w:rPr>
          <w:rFonts w:cs="Times New Roman" w:ascii="Calibri" w:hAnsi="Calibri"/>
          <w:sz w:val="24"/>
          <w:szCs w:val="24"/>
        </w:rPr>
        <w:t xml:space="preserve">V – DEDUÇÕES </w:t>
      </w:r>
    </w:p>
    <w:tbl>
      <w:tblPr>
        <w:tblW w:w="9608" w:type="dxa"/>
        <w:jc w:val="left"/>
        <w:tblInd w:w="-153" w:type="dxa"/>
        <w:tblCellMar>
          <w:top w:w="0" w:type="dxa"/>
          <w:left w:w="70" w:type="dxa"/>
          <w:bottom w:w="0" w:type="dxa"/>
          <w:right w:w="70" w:type="dxa"/>
        </w:tblCellMar>
      </w:tblPr>
      <w:tblGrid>
        <w:gridCol w:w="6680"/>
        <w:gridCol w:w="2928"/>
      </w:tblGrid>
      <w:tr>
        <w:trPr/>
        <w:tc>
          <w:tcPr>
            <w:tcW w:w="6680" w:type="dxa"/>
            <w:tcBorders>
              <w:top w:val="single" w:sz="4" w:space="0" w:color="000000"/>
              <w:left w:val="single" w:sz="4" w:space="0" w:color="000000"/>
              <w:bottom w:val="single" w:sz="4" w:space="0" w:color="000000"/>
            </w:tcBorders>
          </w:tcPr>
          <w:p>
            <w:pPr>
              <w:pStyle w:val="TextosemFormatao"/>
              <w:bidi w:val="0"/>
              <w:jc w:val="both"/>
              <w:rPr>
                <w:rFonts w:ascii="Calibri" w:hAnsi="Calibri" w:cs="Times New Roman"/>
                <w:sz w:val="24"/>
                <w:szCs w:val="24"/>
              </w:rPr>
            </w:pPr>
            <w:r>
              <w:rPr>
                <w:rFonts w:cs="Times New Roman" w:ascii="Calibri" w:hAnsi="Calibri"/>
                <w:sz w:val="24"/>
                <w:szCs w:val="24"/>
              </w:rPr>
              <w:t>Receita</w:t>
            </w:r>
          </w:p>
        </w:tc>
        <w:tc>
          <w:tcPr>
            <w:tcW w:w="2928" w:type="dxa"/>
            <w:tcBorders>
              <w:top w:val="single" w:sz="4" w:space="0" w:color="000000"/>
              <w:left w:val="single" w:sz="4" w:space="0" w:color="000000"/>
              <w:bottom w:val="single" w:sz="4" w:space="0" w:color="000000"/>
              <w:right w:val="single" w:sz="4" w:space="0" w:color="000000"/>
            </w:tcBorders>
          </w:tcPr>
          <w:p>
            <w:pPr>
              <w:pStyle w:val="TextosemFormatao"/>
              <w:bidi w:val="0"/>
              <w:jc w:val="center"/>
              <w:rPr>
                <w:rFonts w:ascii="Calibri" w:hAnsi="Calibri" w:cs="Times New Roman"/>
                <w:sz w:val="24"/>
                <w:szCs w:val="24"/>
              </w:rPr>
            </w:pPr>
            <w:r>
              <w:rPr>
                <w:rFonts w:cs="Times New Roman" w:ascii="Calibri" w:hAnsi="Calibri"/>
                <w:sz w:val="24"/>
                <w:szCs w:val="24"/>
              </w:rPr>
              <w:t>Valor em R$</w:t>
            </w:r>
          </w:p>
        </w:tc>
      </w:tr>
      <w:tr>
        <w:trPr/>
        <w:tc>
          <w:tcPr>
            <w:tcW w:w="6680" w:type="dxa"/>
            <w:tcBorders>
              <w:top w:val="single" w:sz="4" w:space="0" w:color="000000"/>
              <w:left w:val="single" w:sz="4" w:space="0" w:color="000000"/>
              <w:bottom w:val="single" w:sz="4" w:space="0" w:color="000000"/>
            </w:tcBorders>
          </w:tcPr>
          <w:p>
            <w:pPr>
              <w:pStyle w:val="TextosemFormatao"/>
              <w:bidi w:val="0"/>
              <w:jc w:val="both"/>
              <w:rPr>
                <w:rFonts w:ascii="Calibri" w:hAnsi="Calibri" w:cs="Times New Roman"/>
                <w:b w:val="false"/>
                <w:b w:val="false"/>
                <w:sz w:val="24"/>
                <w:szCs w:val="24"/>
              </w:rPr>
            </w:pPr>
            <w:r>
              <w:rPr>
                <w:rFonts w:cs="Times New Roman" w:ascii="Calibri" w:hAnsi="Calibri"/>
                <w:b w:val="false"/>
                <w:sz w:val="24"/>
                <w:szCs w:val="24"/>
              </w:rPr>
              <w:t>Deduções da Receita Corrente (FUNDEB)</w:t>
            </w:r>
          </w:p>
        </w:tc>
        <w:tc>
          <w:tcPr>
            <w:tcW w:w="2928" w:type="dxa"/>
            <w:tcBorders>
              <w:top w:val="single" w:sz="4" w:space="0" w:color="000000"/>
              <w:left w:val="single" w:sz="4" w:space="0" w:color="000000"/>
              <w:bottom w:val="single" w:sz="4" w:space="0" w:color="000000"/>
              <w:right w:val="single" w:sz="4" w:space="0" w:color="000000"/>
            </w:tcBorders>
          </w:tcPr>
          <w:p>
            <w:pPr>
              <w:pStyle w:val="TextosemFormatao"/>
              <w:bidi w:val="0"/>
              <w:jc w:val="right"/>
              <w:rPr>
                <w:rFonts w:ascii="Calibri" w:hAnsi="Calibri" w:cs="Times New Roman"/>
                <w:b w:val="false"/>
                <w:b w:val="false"/>
                <w:sz w:val="24"/>
                <w:szCs w:val="24"/>
              </w:rPr>
            </w:pPr>
            <w:r>
              <w:rPr>
                <w:rFonts w:cs="Times New Roman" w:ascii="Calibri" w:hAnsi="Calibri"/>
                <w:b w:val="false"/>
                <w:sz w:val="24"/>
                <w:szCs w:val="24"/>
              </w:rPr>
              <w:t>-2.436.000,00</w:t>
            </w:r>
          </w:p>
        </w:tc>
      </w:tr>
      <w:tr>
        <w:trPr/>
        <w:tc>
          <w:tcPr>
            <w:tcW w:w="6680" w:type="dxa"/>
            <w:tcBorders>
              <w:top w:val="single" w:sz="4" w:space="0" w:color="000000"/>
              <w:left w:val="single" w:sz="4" w:space="0" w:color="000000"/>
              <w:bottom w:val="single" w:sz="4" w:space="0" w:color="000000"/>
            </w:tcBorders>
          </w:tcPr>
          <w:p>
            <w:pPr>
              <w:pStyle w:val="TextosemFormatao"/>
              <w:bidi w:val="0"/>
              <w:jc w:val="both"/>
              <w:rPr>
                <w:rFonts w:ascii="Calibri" w:hAnsi="Calibri" w:cs="Times New Roman"/>
                <w:sz w:val="24"/>
                <w:szCs w:val="24"/>
              </w:rPr>
            </w:pPr>
            <w:r>
              <w:rPr>
                <w:rFonts w:cs="Times New Roman" w:ascii="Calibri" w:hAnsi="Calibri"/>
                <w:sz w:val="24"/>
                <w:szCs w:val="24"/>
              </w:rPr>
              <w:t>SUBTOTAL</w:t>
            </w:r>
          </w:p>
        </w:tc>
        <w:tc>
          <w:tcPr>
            <w:tcW w:w="2928" w:type="dxa"/>
            <w:tcBorders>
              <w:top w:val="single" w:sz="4" w:space="0" w:color="000000"/>
              <w:left w:val="single" w:sz="4" w:space="0" w:color="000000"/>
              <w:bottom w:val="single" w:sz="4" w:space="0" w:color="000000"/>
              <w:right w:val="single" w:sz="4" w:space="0" w:color="000000"/>
            </w:tcBorders>
          </w:tcPr>
          <w:p>
            <w:pPr>
              <w:pStyle w:val="TextosemFormatao"/>
              <w:bidi w:val="0"/>
              <w:jc w:val="right"/>
              <w:rPr>
                <w:rFonts w:ascii="Calibri" w:hAnsi="Calibri" w:cs="Times New Roman"/>
                <w:sz w:val="24"/>
                <w:szCs w:val="24"/>
              </w:rPr>
            </w:pPr>
            <w:r>
              <w:rPr>
                <w:rFonts w:cs="Times New Roman" w:ascii="Calibri" w:hAnsi="Calibri"/>
                <w:sz w:val="24"/>
                <w:szCs w:val="24"/>
              </w:rPr>
              <w:t>-2.436.000,00</w:t>
            </w:r>
          </w:p>
        </w:tc>
      </w:tr>
    </w:tbl>
    <w:p>
      <w:pPr>
        <w:pStyle w:val="TextosemFormatao"/>
        <w:bidi w:val="0"/>
        <w:jc w:val="both"/>
        <w:rPr>
          <w:rFonts w:ascii="Calibri" w:hAnsi="Calibri" w:cs="Times New Roman"/>
          <w:sz w:val="24"/>
          <w:szCs w:val="24"/>
        </w:rPr>
      </w:pPr>
      <w:r>
        <w:rPr>
          <w:rFonts w:cs="Times New Roman" w:ascii="Calibri" w:hAnsi="Calibri"/>
          <w:sz w:val="24"/>
          <w:szCs w:val="24"/>
        </w:rPr>
      </w:r>
    </w:p>
    <w:p>
      <w:pPr>
        <w:pStyle w:val="TextosemFormatao"/>
        <w:bidi w:val="0"/>
        <w:jc w:val="both"/>
        <w:rPr>
          <w:rFonts w:ascii="Calibri" w:hAnsi="Calibri"/>
          <w:sz w:val="24"/>
          <w:szCs w:val="24"/>
        </w:rPr>
      </w:pPr>
      <w:r>
        <w:rPr>
          <w:rFonts w:cs="Times New Roman" w:ascii="Calibri" w:hAnsi="Calibri"/>
          <w:sz w:val="24"/>
          <w:szCs w:val="24"/>
        </w:rPr>
        <w:t xml:space="preserve">TOTAL DA RECEITA       </w:t>
      </w:r>
      <w:r>
        <w:rPr>
          <w:rFonts w:cs="Times New Roman" w:ascii="Calibri" w:hAnsi="Calibri"/>
          <w:b w:val="false"/>
          <w:sz w:val="24"/>
          <w:szCs w:val="24"/>
          <w:lang w:val="pt-BR" w:eastAsia="pt-BR"/>
        </w:rPr>
        <w:t xml:space="preserve"> </w:t>
      </w:r>
      <w:r>
        <w:rPr>
          <w:rFonts w:eastAsia="Wingdings" w:cs="Wingdings" w:ascii="Calibri" w:hAnsi="Calibri"/>
          <w:b w:val="false"/>
          <w:sz w:val="24"/>
          <w:szCs w:val="24"/>
          <w:lang w:val="pt-BR" w:eastAsia="pt-BR"/>
        </w:rPr>
        <w:t></w:t>
      </w:r>
      <w:r>
        <w:rPr>
          <w:rFonts w:eastAsia="Wingdings" w:cs="Times New Roman" w:ascii="Calibri" w:hAnsi="Calibri"/>
          <w:b w:val="false"/>
          <w:sz w:val="24"/>
          <w:szCs w:val="24"/>
          <w:lang w:val="pt-BR" w:eastAsia="pt-BR"/>
        </w:rPr>
        <w:t xml:space="preserve">     </w:t>
      </w:r>
      <w:r>
        <w:rPr>
          <w:rFonts w:eastAsia="Wingdings" w:cs="Wingdings" w:ascii="Calibri" w:hAnsi="Calibri"/>
          <w:b w:val="false"/>
          <w:sz w:val="24"/>
          <w:szCs w:val="24"/>
          <w:lang w:val="pt-BR" w:eastAsia="pt-BR"/>
        </w:rPr>
        <w:t></w:t>
      </w:r>
      <w:r>
        <w:rPr>
          <w:rFonts w:eastAsia="Wingdings" w:cs="Times New Roman" w:ascii="Calibri" w:hAnsi="Calibri"/>
          <w:b w:val="false"/>
          <w:sz w:val="24"/>
          <w:szCs w:val="24"/>
          <w:lang w:val="pt-BR" w:eastAsia="pt-BR"/>
        </w:rPr>
        <w:t xml:space="preserve">     </w:t>
      </w:r>
      <w:r>
        <w:rPr>
          <w:rFonts w:eastAsia="Wingdings" w:cs="Wingdings" w:ascii="Calibri" w:hAnsi="Calibri"/>
          <w:b w:val="false"/>
          <w:sz w:val="24"/>
          <w:szCs w:val="24"/>
          <w:lang w:val="pt-BR" w:eastAsia="pt-BR"/>
        </w:rPr>
        <w:t></w:t>
      </w:r>
      <w:r>
        <w:rPr>
          <w:rFonts w:eastAsia="Wingdings" w:cs="Times New Roman" w:ascii="Calibri" w:hAnsi="Calibri"/>
          <w:b w:val="false"/>
          <w:sz w:val="24"/>
          <w:szCs w:val="24"/>
          <w:lang w:val="pt-BR" w:eastAsia="pt-BR"/>
        </w:rPr>
        <w:t xml:space="preserve">    </w:t>
      </w:r>
      <w:r>
        <w:rPr>
          <w:rFonts w:eastAsia="Wingdings" w:cs="Wingdings" w:ascii="Calibri" w:hAnsi="Calibri"/>
          <w:b w:val="false"/>
          <w:sz w:val="24"/>
          <w:szCs w:val="24"/>
          <w:lang w:val="pt-BR" w:eastAsia="pt-BR"/>
        </w:rPr>
        <w:t></w:t>
      </w:r>
      <w:r>
        <w:rPr>
          <w:rFonts w:eastAsia="Wingdings" w:cs="Times New Roman" w:ascii="Calibri" w:hAnsi="Calibri"/>
          <w:b w:val="false"/>
          <w:sz w:val="24"/>
          <w:szCs w:val="24"/>
          <w:lang w:val="pt-BR" w:eastAsia="pt-BR"/>
        </w:rPr>
        <w:t xml:space="preserve">    </w:t>
      </w:r>
      <w:r>
        <w:rPr>
          <w:rFonts w:eastAsia="Wingdings" w:cs="Wingdings" w:ascii="Calibri" w:hAnsi="Calibri"/>
          <w:b w:val="false"/>
          <w:sz w:val="24"/>
          <w:szCs w:val="24"/>
          <w:lang w:val="pt-BR" w:eastAsia="pt-BR"/>
        </w:rPr>
        <w:t></w:t>
      </w:r>
      <w:r>
        <w:rPr>
          <w:rFonts w:eastAsia="Wingdings" w:cs="Times New Roman" w:ascii="Calibri" w:hAnsi="Calibri"/>
          <w:b w:val="false"/>
          <w:sz w:val="24"/>
          <w:szCs w:val="24"/>
          <w:lang w:val="pt-BR" w:eastAsia="pt-BR"/>
        </w:rPr>
        <w:t xml:space="preserve">    </w:t>
      </w:r>
      <w:r>
        <w:rPr>
          <w:rFonts w:eastAsia="Wingdings" w:cs="Wingdings" w:ascii="Calibri" w:hAnsi="Calibri"/>
          <w:b w:val="false"/>
          <w:sz w:val="24"/>
          <w:szCs w:val="24"/>
          <w:lang w:val="pt-BR" w:eastAsia="pt-BR"/>
        </w:rPr>
        <w:t></w:t>
      </w:r>
      <w:r>
        <w:rPr>
          <w:rFonts w:eastAsia="Wingdings" w:cs="Times New Roman" w:ascii="Calibri" w:hAnsi="Calibri"/>
          <w:b w:val="false"/>
          <w:sz w:val="24"/>
          <w:szCs w:val="24"/>
          <w:lang w:val="pt-BR" w:eastAsia="pt-BR"/>
        </w:rPr>
        <w:t xml:space="preserve">      </w:t>
      </w:r>
      <w:r>
        <w:rPr>
          <w:rFonts w:eastAsia="Wingdings" w:cs="Wingdings" w:ascii="Calibri" w:hAnsi="Calibri"/>
          <w:b w:val="false"/>
          <w:sz w:val="24"/>
          <w:szCs w:val="24"/>
          <w:lang w:val="pt-BR" w:eastAsia="pt-BR"/>
        </w:rPr>
        <w:t></w:t>
      </w:r>
      <w:r>
        <w:rPr>
          <w:rFonts w:eastAsia="Wingdings" w:cs="Times New Roman" w:ascii="Calibri" w:hAnsi="Calibri"/>
          <w:b w:val="false"/>
          <w:sz w:val="24"/>
          <w:szCs w:val="24"/>
          <w:lang w:val="pt-BR" w:eastAsia="pt-BR"/>
        </w:rPr>
        <w:t xml:space="preserve">        </w:t>
      </w:r>
      <w:r>
        <w:rPr>
          <w:rFonts w:eastAsia="Wingdings" w:cs="Times New Roman" w:ascii="Calibri" w:hAnsi="Calibri"/>
          <w:sz w:val="24"/>
          <w:szCs w:val="24"/>
          <w:lang w:val="pt-BR" w:eastAsia="pt-BR"/>
        </w:rPr>
        <w:t>R$ :       14.880.000,00</w:t>
      </w:r>
    </w:p>
    <w:p>
      <w:pPr>
        <w:pStyle w:val="TextosemFormatao"/>
        <w:bidi w:val="0"/>
        <w:jc w:val="both"/>
        <w:rPr>
          <w:rFonts w:ascii="Calibri" w:hAnsi="Calibri" w:eastAsia="Wingdings" w:cs="Times New Roman"/>
          <w:sz w:val="24"/>
          <w:szCs w:val="24"/>
          <w:lang w:val="pt-BR" w:eastAsia="pt-BR"/>
        </w:rPr>
      </w:pPr>
      <w:r>
        <w:rPr>
          <w:rFonts w:eastAsia="Wingdings" w:cs="Times New Roman" w:ascii="Calibri" w:hAnsi="Calibri"/>
          <w:sz w:val="24"/>
          <w:szCs w:val="24"/>
          <w:lang w:val="pt-BR" w:eastAsia="pt-BR"/>
        </w:rPr>
      </w:r>
    </w:p>
    <w:p>
      <w:pPr>
        <w:pStyle w:val="TextosemFormatao"/>
        <w:bidi w:val="0"/>
        <w:spacing w:lineRule="auto" w:line="360"/>
        <w:jc w:val="both"/>
        <w:rPr>
          <w:rFonts w:ascii="Calibri" w:hAnsi="Calibri"/>
          <w:sz w:val="24"/>
          <w:szCs w:val="24"/>
        </w:rPr>
      </w:pPr>
      <w:r>
        <w:rPr>
          <w:rFonts w:eastAsia="Wingdings" w:cs="Times New Roman" w:ascii="Calibri" w:hAnsi="Calibri"/>
          <w:sz w:val="24"/>
          <w:szCs w:val="24"/>
        </w:rPr>
        <w:t xml:space="preserve">Art. 2º - </w:t>
      </w:r>
      <w:r>
        <w:rPr>
          <w:rFonts w:eastAsia="Wingdings" w:cs="Times New Roman" w:ascii="Calibri" w:hAnsi="Calibri"/>
          <w:b w:val="false"/>
          <w:sz w:val="24"/>
          <w:szCs w:val="24"/>
        </w:rPr>
        <w:t>É Fixada a Despesa no Município de São Pedro das Missões/RS,  para o exercício de  2021 em R$ 14.880.000,00, (Quatorze Milhões e Oitocentos e Oitenta Mil Reais), e será realizada de acordo com as especificações dos quadros anexos, os quais ficam fazendo parte integrante desta Lei, obedecendo a seguinte classificação:</w:t>
      </w:r>
    </w:p>
    <w:p>
      <w:pPr>
        <w:pStyle w:val="TextosemFormatao"/>
        <w:numPr>
          <w:ilvl w:val="0"/>
          <w:numId w:val="1"/>
        </w:numPr>
        <w:bidi w:val="0"/>
        <w:spacing w:lineRule="auto" w:line="360"/>
        <w:jc w:val="both"/>
        <w:rPr>
          <w:rFonts w:ascii="Calibri" w:hAnsi="Calibri" w:eastAsia="Wingdings" w:cs="Times New Roman"/>
          <w:b w:val="false"/>
          <w:b w:val="false"/>
          <w:sz w:val="24"/>
          <w:szCs w:val="24"/>
        </w:rPr>
      </w:pPr>
      <w:r>
        <w:rPr>
          <w:rFonts w:eastAsia="Wingdings" w:cs="Times New Roman" w:ascii="Calibri" w:hAnsi="Calibri"/>
          <w:b w:val="false"/>
          <w:sz w:val="24"/>
          <w:szCs w:val="24"/>
        </w:rPr>
        <w:t>Despesa autorizada para o Poder Executivo      R$ 13.930,500,00</w:t>
      </w:r>
    </w:p>
    <w:p>
      <w:pPr>
        <w:pStyle w:val="TextosemFormatao"/>
        <w:numPr>
          <w:ilvl w:val="0"/>
          <w:numId w:val="1"/>
        </w:numPr>
        <w:bidi w:val="0"/>
        <w:spacing w:lineRule="auto" w:line="360"/>
        <w:jc w:val="both"/>
        <w:rPr>
          <w:rFonts w:ascii="Calibri" w:hAnsi="Calibri" w:eastAsia="Wingdings" w:cs="Times New Roman"/>
          <w:b w:val="false"/>
          <w:b w:val="false"/>
          <w:sz w:val="24"/>
          <w:szCs w:val="24"/>
        </w:rPr>
      </w:pPr>
      <w:r>
        <w:rPr>
          <w:rFonts w:eastAsia="Wingdings" w:cs="Times New Roman" w:ascii="Calibri" w:hAnsi="Calibri"/>
          <w:b w:val="false"/>
          <w:sz w:val="24"/>
          <w:szCs w:val="24"/>
        </w:rPr>
        <w:t>Despesa autorizada para o Poder  Legislativo   R$      799.331,31.</w:t>
      </w:r>
    </w:p>
    <w:p>
      <w:pPr>
        <w:pStyle w:val="TextosemFormatao"/>
        <w:numPr>
          <w:ilvl w:val="0"/>
          <w:numId w:val="1"/>
        </w:numPr>
        <w:bidi w:val="0"/>
        <w:spacing w:lineRule="auto" w:line="360"/>
        <w:jc w:val="both"/>
        <w:rPr>
          <w:rFonts w:ascii="Calibri" w:hAnsi="Calibri" w:eastAsia="Wingdings" w:cs="Times New Roman"/>
          <w:b w:val="false"/>
          <w:b w:val="false"/>
          <w:sz w:val="24"/>
          <w:szCs w:val="24"/>
        </w:rPr>
      </w:pPr>
      <w:r>
        <w:rPr>
          <w:rFonts w:eastAsia="Wingdings" w:cs="Times New Roman" w:ascii="Calibri" w:hAnsi="Calibri"/>
          <w:b w:val="false"/>
          <w:sz w:val="24"/>
          <w:szCs w:val="24"/>
        </w:rPr>
        <w:t xml:space="preserve">Reserva  de Contingência                                  R$      150.168,69.                                                                                                                                                                                                          </w:t>
      </w:r>
    </w:p>
    <w:p>
      <w:pPr>
        <w:pStyle w:val="TextosemFormatao"/>
        <w:bidi w:val="0"/>
        <w:spacing w:lineRule="auto" w:line="360"/>
        <w:jc w:val="both"/>
        <w:rPr>
          <w:rFonts w:ascii="Calibri" w:hAnsi="Calibri" w:eastAsia="Wingdings" w:cs="Times New Roman"/>
          <w:b w:val="false"/>
          <w:b w:val="false"/>
          <w:sz w:val="24"/>
          <w:szCs w:val="24"/>
        </w:rPr>
      </w:pPr>
      <w:r>
        <w:rPr>
          <w:rFonts w:eastAsia="Wingdings" w:cs="Times New Roman" w:ascii="Calibri" w:hAnsi="Calibri"/>
          <w:b w:val="false"/>
          <w:sz w:val="24"/>
          <w:szCs w:val="24"/>
        </w:rPr>
      </w:r>
    </w:p>
    <w:p>
      <w:pPr>
        <w:pStyle w:val="TextosemFormatao"/>
        <w:bidi w:val="0"/>
        <w:jc w:val="both"/>
        <w:rPr>
          <w:rFonts w:ascii="Calibri" w:hAnsi="Calibri" w:eastAsia="Wingdings" w:cs="Times New Roman"/>
          <w:b w:val="false"/>
          <w:b w:val="false"/>
          <w:sz w:val="24"/>
          <w:szCs w:val="24"/>
        </w:rPr>
      </w:pPr>
      <w:r>
        <w:rPr>
          <w:rFonts w:eastAsia="Wingdings" w:cs="Times New Roman" w:ascii="Calibri" w:hAnsi="Calibri"/>
          <w:b w:val="false"/>
          <w:sz w:val="24"/>
          <w:szCs w:val="24"/>
        </w:rPr>
        <w:t>I – DESPESAS CORRENTES</w:t>
      </w:r>
    </w:p>
    <w:tbl>
      <w:tblPr>
        <w:tblW w:w="9660" w:type="dxa"/>
        <w:jc w:val="left"/>
        <w:tblInd w:w="-205" w:type="dxa"/>
        <w:tblCellMar>
          <w:top w:w="0" w:type="dxa"/>
          <w:left w:w="70" w:type="dxa"/>
          <w:bottom w:w="0" w:type="dxa"/>
          <w:right w:w="70" w:type="dxa"/>
        </w:tblCellMar>
      </w:tblPr>
      <w:tblGrid>
        <w:gridCol w:w="6733"/>
        <w:gridCol w:w="2927"/>
      </w:tblGrid>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eastAsia="Wingdings" w:cs="Times New Roman"/>
                <w:sz w:val="24"/>
                <w:szCs w:val="24"/>
              </w:rPr>
            </w:pPr>
            <w:r>
              <w:rPr>
                <w:rFonts w:eastAsia="Wingdings" w:cs="Times New Roman" w:ascii="Calibri" w:hAnsi="Calibri"/>
                <w:sz w:val="24"/>
                <w:szCs w:val="24"/>
              </w:rPr>
              <w:t>Despesa</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center"/>
              <w:rPr>
                <w:rFonts w:ascii="Calibri" w:hAnsi="Calibri" w:eastAsia="Wingdings" w:cs="Times New Roman"/>
                <w:sz w:val="24"/>
                <w:szCs w:val="24"/>
              </w:rPr>
            </w:pPr>
            <w:r>
              <w:rPr>
                <w:rFonts w:eastAsia="Wingdings" w:cs="Times New Roman" w:ascii="Calibri" w:hAnsi="Calibri"/>
                <w:sz w:val="24"/>
                <w:szCs w:val="24"/>
              </w:rPr>
              <w:t>Valor em R$</w:t>
            </w:r>
          </w:p>
        </w:tc>
      </w:tr>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eastAsia="Wingdings" w:cs="Times New Roman"/>
                <w:b w:val="false"/>
                <w:b w:val="false"/>
                <w:sz w:val="24"/>
                <w:szCs w:val="24"/>
              </w:rPr>
            </w:pPr>
            <w:r>
              <w:rPr>
                <w:rFonts w:eastAsia="Wingdings" w:cs="Times New Roman" w:ascii="Calibri" w:hAnsi="Calibri"/>
                <w:b w:val="false"/>
                <w:sz w:val="24"/>
                <w:szCs w:val="24"/>
              </w:rPr>
              <w:t>Despesas com Pessoal e Encargos Sociais</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right"/>
              <w:rPr>
                <w:rFonts w:ascii="Calibri" w:hAnsi="Calibri" w:eastAsia="Wingdings" w:cs="Times New Roman"/>
                <w:b w:val="false"/>
                <w:b w:val="false"/>
                <w:sz w:val="24"/>
                <w:szCs w:val="24"/>
              </w:rPr>
            </w:pPr>
            <w:r>
              <w:rPr>
                <w:rFonts w:eastAsia="Wingdings" w:cs="Times New Roman" w:ascii="Calibri" w:hAnsi="Calibri"/>
                <w:b w:val="false"/>
                <w:sz w:val="24"/>
                <w:szCs w:val="24"/>
              </w:rPr>
              <w:t>8.967.762,98</w:t>
            </w:r>
          </w:p>
        </w:tc>
      </w:tr>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eastAsia="Wingdings" w:cs="Times New Roman"/>
                <w:b w:val="false"/>
                <w:b w:val="false"/>
                <w:sz w:val="24"/>
                <w:szCs w:val="24"/>
              </w:rPr>
            </w:pPr>
            <w:r>
              <w:rPr>
                <w:rFonts w:eastAsia="Wingdings" w:cs="Times New Roman" w:ascii="Calibri" w:hAnsi="Calibri"/>
                <w:b w:val="false"/>
                <w:sz w:val="24"/>
                <w:szCs w:val="24"/>
              </w:rPr>
              <w:t>Outras Despesas Correntes</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right"/>
              <w:rPr>
                <w:rFonts w:ascii="Calibri" w:hAnsi="Calibri" w:eastAsia="Wingdings" w:cs="Times New Roman"/>
                <w:b w:val="false"/>
                <w:b w:val="false"/>
                <w:sz w:val="24"/>
                <w:szCs w:val="24"/>
              </w:rPr>
            </w:pPr>
            <w:r>
              <w:rPr>
                <w:rFonts w:eastAsia="Wingdings" w:cs="Times New Roman" w:ascii="Calibri" w:hAnsi="Calibri"/>
                <w:b w:val="false"/>
                <w:sz w:val="24"/>
                <w:szCs w:val="24"/>
              </w:rPr>
              <w:t>4.359.000,00</w:t>
            </w:r>
          </w:p>
        </w:tc>
      </w:tr>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eastAsia="Wingdings" w:cs="Times New Roman"/>
                <w:sz w:val="24"/>
                <w:szCs w:val="24"/>
              </w:rPr>
            </w:pPr>
            <w:r>
              <w:rPr>
                <w:rFonts w:eastAsia="Wingdings" w:cs="Times New Roman" w:ascii="Calibri" w:hAnsi="Calibri"/>
                <w:sz w:val="24"/>
                <w:szCs w:val="24"/>
              </w:rPr>
              <w:t>SUBTOTAL</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right"/>
              <w:rPr>
                <w:rFonts w:ascii="Calibri" w:hAnsi="Calibri" w:eastAsia="Wingdings" w:cs="Times New Roman"/>
                <w:sz w:val="24"/>
                <w:szCs w:val="24"/>
              </w:rPr>
            </w:pPr>
            <w:r>
              <w:rPr>
                <w:rFonts w:eastAsia="Wingdings" w:cs="Times New Roman" w:ascii="Calibri" w:hAnsi="Calibri"/>
                <w:sz w:val="24"/>
                <w:szCs w:val="24"/>
              </w:rPr>
              <w:t>13.326.762,98</w:t>
            </w:r>
          </w:p>
        </w:tc>
      </w:tr>
    </w:tbl>
    <w:p>
      <w:pPr>
        <w:pStyle w:val="TextosemFormatao"/>
        <w:bidi w:val="0"/>
        <w:jc w:val="both"/>
        <w:rPr>
          <w:rFonts w:ascii="Calibri" w:hAnsi="Calibri" w:eastAsia="Wingdings" w:cs="Times New Roman"/>
          <w:sz w:val="24"/>
          <w:szCs w:val="24"/>
        </w:rPr>
      </w:pPr>
      <w:r>
        <w:rPr>
          <w:rFonts w:eastAsia="Wingdings" w:cs="Times New Roman" w:ascii="Calibri" w:hAnsi="Calibri"/>
          <w:sz w:val="24"/>
          <w:szCs w:val="24"/>
        </w:rPr>
      </w:r>
    </w:p>
    <w:p>
      <w:pPr>
        <w:pStyle w:val="TextosemFormatao"/>
        <w:bidi w:val="0"/>
        <w:jc w:val="both"/>
        <w:rPr>
          <w:rFonts w:ascii="Calibri" w:hAnsi="Calibri" w:eastAsia="Wingdings" w:cs="Times New Roman"/>
          <w:sz w:val="24"/>
          <w:szCs w:val="24"/>
        </w:rPr>
      </w:pPr>
      <w:r>
        <w:rPr>
          <w:rFonts w:eastAsia="Wingdings" w:cs="Times New Roman" w:ascii="Calibri" w:hAnsi="Calibri"/>
          <w:sz w:val="24"/>
          <w:szCs w:val="24"/>
        </w:rPr>
        <w:t>II – DESPESAS DE CAPITAL</w:t>
      </w:r>
    </w:p>
    <w:tbl>
      <w:tblPr>
        <w:tblW w:w="9660" w:type="dxa"/>
        <w:jc w:val="left"/>
        <w:tblInd w:w="-205" w:type="dxa"/>
        <w:tblCellMar>
          <w:top w:w="0" w:type="dxa"/>
          <w:left w:w="70" w:type="dxa"/>
          <w:bottom w:w="0" w:type="dxa"/>
          <w:right w:w="70" w:type="dxa"/>
        </w:tblCellMar>
      </w:tblPr>
      <w:tblGrid>
        <w:gridCol w:w="6733"/>
        <w:gridCol w:w="2927"/>
      </w:tblGrid>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eastAsia="Wingdings" w:cs="Times New Roman"/>
                <w:sz w:val="24"/>
                <w:szCs w:val="24"/>
              </w:rPr>
            </w:pPr>
            <w:r>
              <w:rPr>
                <w:rFonts w:eastAsia="Wingdings" w:cs="Times New Roman" w:ascii="Calibri" w:hAnsi="Calibri"/>
                <w:sz w:val="24"/>
                <w:szCs w:val="24"/>
              </w:rPr>
              <w:t>Despesa</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center"/>
              <w:rPr>
                <w:rFonts w:ascii="Calibri" w:hAnsi="Calibri" w:eastAsia="Wingdings" w:cs="Times New Roman"/>
                <w:sz w:val="24"/>
                <w:szCs w:val="24"/>
              </w:rPr>
            </w:pPr>
            <w:r>
              <w:rPr>
                <w:rFonts w:eastAsia="Wingdings" w:cs="Times New Roman" w:ascii="Calibri" w:hAnsi="Calibri"/>
                <w:sz w:val="24"/>
                <w:szCs w:val="24"/>
              </w:rPr>
              <w:t>Valor em R$</w:t>
            </w:r>
          </w:p>
        </w:tc>
      </w:tr>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eastAsia="Wingdings" w:cs="Times New Roman"/>
                <w:b w:val="false"/>
                <w:b w:val="false"/>
                <w:sz w:val="24"/>
                <w:szCs w:val="24"/>
              </w:rPr>
            </w:pPr>
            <w:r>
              <w:rPr>
                <w:rFonts w:eastAsia="Wingdings" w:cs="Times New Roman" w:ascii="Calibri" w:hAnsi="Calibri"/>
                <w:b w:val="false"/>
                <w:sz w:val="24"/>
                <w:szCs w:val="24"/>
              </w:rPr>
              <w:t>Investimentos</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right"/>
              <w:rPr>
                <w:rFonts w:ascii="Calibri" w:hAnsi="Calibri" w:eastAsia="Wingdings" w:cs="Times New Roman"/>
                <w:b w:val="false"/>
                <w:b w:val="false"/>
                <w:sz w:val="24"/>
                <w:szCs w:val="24"/>
              </w:rPr>
            </w:pPr>
            <w:r>
              <w:rPr>
                <w:rFonts w:eastAsia="Wingdings" w:cs="Times New Roman" w:ascii="Calibri" w:hAnsi="Calibri"/>
                <w:b w:val="false"/>
                <w:sz w:val="24"/>
                <w:szCs w:val="24"/>
              </w:rPr>
              <w:t>1.381.068,33</w:t>
            </w:r>
          </w:p>
        </w:tc>
      </w:tr>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eastAsia="Wingdings" w:cs="Times New Roman"/>
                <w:b w:val="false"/>
                <w:b w:val="false"/>
                <w:sz w:val="24"/>
                <w:szCs w:val="24"/>
              </w:rPr>
            </w:pPr>
            <w:r>
              <w:rPr>
                <w:rFonts w:eastAsia="Wingdings" w:cs="Times New Roman" w:ascii="Calibri" w:hAnsi="Calibri"/>
                <w:b w:val="false"/>
                <w:sz w:val="24"/>
                <w:szCs w:val="24"/>
              </w:rPr>
              <w:t>Amortização da Dívida</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center"/>
              <w:rPr>
                <w:rFonts w:ascii="Calibri" w:hAnsi="Calibri"/>
                <w:sz w:val="24"/>
                <w:szCs w:val="24"/>
              </w:rPr>
            </w:pPr>
            <w:r>
              <w:rPr>
                <w:rFonts w:eastAsia="Times New Roman" w:cs="Times New Roman" w:ascii="Calibri" w:hAnsi="Calibri"/>
                <w:b w:val="false"/>
                <w:sz w:val="24"/>
                <w:szCs w:val="24"/>
              </w:rPr>
              <w:t xml:space="preserve">                             </w:t>
            </w:r>
            <w:r>
              <w:rPr>
                <w:rFonts w:eastAsia="Times New Roman" w:cs="Times New Roman" w:ascii="Calibri" w:hAnsi="Calibri"/>
                <w:b w:val="false"/>
                <w:sz w:val="24"/>
                <w:szCs w:val="24"/>
              </w:rPr>
              <w:t>22</w:t>
            </w:r>
            <w:r>
              <w:rPr>
                <w:rFonts w:eastAsia="Wingdings" w:cs="Times New Roman" w:ascii="Calibri" w:hAnsi="Calibri"/>
                <w:b w:val="false"/>
                <w:sz w:val="24"/>
                <w:szCs w:val="24"/>
              </w:rPr>
              <w:t>.000,00</w:t>
            </w:r>
          </w:p>
        </w:tc>
      </w:tr>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eastAsia="Wingdings" w:cs="Times New Roman"/>
                <w:sz w:val="24"/>
                <w:szCs w:val="24"/>
              </w:rPr>
            </w:pPr>
            <w:r>
              <w:rPr>
                <w:rFonts w:eastAsia="Wingdings" w:cs="Times New Roman" w:ascii="Calibri" w:hAnsi="Calibri"/>
                <w:sz w:val="24"/>
                <w:szCs w:val="24"/>
              </w:rPr>
              <w:t>SUBTOTAL</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right"/>
              <w:rPr>
                <w:rFonts w:ascii="Calibri" w:hAnsi="Calibri" w:eastAsia="Wingdings" w:cs="Times New Roman"/>
                <w:sz w:val="24"/>
                <w:szCs w:val="24"/>
              </w:rPr>
            </w:pPr>
            <w:r>
              <w:rPr>
                <w:rFonts w:eastAsia="Wingdings" w:cs="Times New Roman" w:ascii="Calibri" w:hAnsi="Calibri"/>
                <w:sz w:val="24"/>
                <w:szCs w:val="24"/>
              </w:rPr>
              <w:t>1.403.068,33</w:t>
            </w:r>
          </w:p>
        </w:tc>
      </w:tr>
    </w:tbl>
    <w:p>
      <w:pPr>
        <w:pStyle w:val="TextosemFormatao"/>
        <w:bidi w:val="0"/>
        <w:jc w:val="both"/>
        <w:rPr>
          <w:rFonts w:ascii="Calibri" w:hAnsi="Calibri" w:eastAsia="Wingdings" w:cs="Times New Roman"/>
          <w:b w:val="false"/>
          <w:b w:val="false"/>
          <w:sz w:val="24"/>
          <w:szCs w:val="24"/>
        </w:rPr>
      </w:pPr>
      <w:r>
        <w:rPr>
          <w:rFonts w:eastAsia="Wingdings" w:cs="Times New Roman" w:ascii="Calibri" w:hAnsi="Calibri"/>
          <w:b w:val="false"/>
          <w:sz w:val="24"/>
          <w:szCs w:val="24"/>
        </w:rPr>
      </w:r>
    </w:p>
    <w:p>
      <w:pPr>
        <w:pStyle w:val="TextosemFormatao"/>
        <w:bidi w:val="0"/>
        <w:jc w:val="both"/>
        <w:rPr>
          <w:rFonts w:ascii="Calibri" w:hAnsi="Calibri" w:eastAsia="Wingdings" w:cs="Times New Roman"/>
          <w:sz w:val="24"/>
          <w:szCs w:val="24"/>
        </w:rPr>
      </w:pPr>
      <w:r>
        <w:rPr>
          <w:rFonts w:eastAsia="Wingdings" w:cs="Times New Roman" w:ascii="Calibri" w:hAnsi="Calibri"/>
          <w:sz w:val="24"/>
          <w:szCs w:val="24"/>
        </w:rPr>
        <w:t xml:space="preserve">III – RESERVA DE CONTINGÊNCIA </w:t>
      </w:r>
    </w:p>
    <w:tbl>
      <w:tblPr>
        <w:tblW w:w="9660" w:type="dxa"/>
        <w:jc w:val="left"/>
        <w:tblInd w:w="-205" w:type="dxa"/>
        <w:tblCellMar>
          <w:top w:w="0" w:type="dxa"/>
          <w:left w:w="70" w:type="dxa"/>
          <w:bottom w:w="0" w:type="dxa"/>
          <w:right w:w="70" w:type="dxa"/>
        </w:tblCellMar>
      </w:tblPr>
      <w:tblGrid>
        <w:gridCol w:w="6733"/>
        <w:gridCol w:w="2927"/>
      </w:tblGrid>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eastAsia="Wingdings" w:cs="Times New Roman"/>
                <w:sz w:val="24"/>
                <w:szCs w:val="24"/>
              </w:rPr>
            </w:pPr>
            <w:r>
              <w:rPr>
                <w:rFonts w:eastAsia="Wingdings" w:cs="Times New Roman" w:ascii="Calibri" w:hAnsi="Calibri"/>
                <w:sz w:val="24"/>
                <w:szCs w:val="24"/>
              </w:rPr>
              <w:t>Reserva</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center"/>
              <w:rPr>
                <w:rFonts w:ascii="Calibri" w:hAnsi="Calibri" w:eastAsia="Wingdings" w:cs="Times New Roman"/>
                <w:sz w:val="24"/>
                <w:szCs w:val="24"/>
              </w:rPr>
            </w:pPr>
            <w:r>
              <w:rPr>
                <w:rFonts w:eastAsia="Wingdings" w:cs="Times New Roman" w:ascii="Calibri" w:hAnsi="Calibri"/>
                <w:sz w:val="24"/>
                <w:szCs w:val="24"/>
              </w:rPr>
              <w:t>Valor em R$</w:t>
            </w:r>
          </w:p>
        </w:tc>
      </w:tr>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eastAsia="Wingdings" w:cs="Times New Roman"/>
                <w:b w:val="false"/>
                <w:b w:val="false"/>
                <w:sz w:val="24"/>
                <w:szCs w:val="24"/>
              </w:rPr>
            </w:pPr>
            <w:r>
              <w:rPr>
                <w:rFonts w:eastAsia="Wingdings" w:cs="Times New Roman" w:ascii="Calibri" w:hAnsi="Calibri"/>
                <w:b w:val="false"/>
                <w:sz w:val="24"/>
                <w:szCs w:val="24"/>
              </w:rPr>
              <w:t>Reserva de Contingência</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right"/>
              <w:rPr>
                <w:rFonts w:ascii="Calibri" w:hAnsi="Calibri" w:eastAsia="Wingdings" w:cs="Times New Roman"/>
                <w:b w:val="false"/>
                <w:b w:val="false"/>
                <w:sz w:val="24"/>
                <w:szCs w:val="24"/>
              </w:rPr>
            </w:pPr>
            <w:r>
              <w:rPr>
                <w:rFonts w:eastAsia="Wingdings" w:cs="Times New Roman" w:ascii="Calibri" w:hAnsi="Calibri"/>
                <w:b w:val="false"/>
                <w:sz w:val="24"/>
                <w:szCs w:val="24"/>
              </w:rPr>
              <w:t>150.168,69</w:t>
            </w:r>
          </w:p>
        </w:tc>
      </w:tr>
      <w:tr>
        <w:trPr/>
        <w:tc>
          <w:tcPr>
            <w:tcW w:w="6733" w:type="dxa"/>
            <w:tcBorders>
              <w:top w:val="single" w:sz="4" w:space="0" w:color="000000"/>
              <w:left w:val="single" w:sz="4" w:space="0" w:color="000000"/>
              <w:bottom w:val="single" w:sz="4" w:space="0" w:color="000000"/>
            </w:tcBorders>
          </w:tcPr>
          <w:p>
            <w:pPr>
              <w:pStyle w:val="TextosemFormatao"/>
              <w:bidi w:val="0"/>
              <w:jc w:val="both"/>
              <w:rPr>
                <w:rFonts w:ascii="Calibri" w:hAnsi="Calibri" w:eastAsia="Wingdings" w:cs="Times New Roman"/>
                <w:sz w:val="24"/>
                <w:szCs w:val="24"/>
              </w:rPr>
            </w:pPr>
            <w:r>
              <w:rPr>
                <w:rFonts w:eastAsia="Wingdings" w:cs="Times New Roman" w:ascii="Calibri" w:hAnsi="Calibri"/>
                <w:sz w:val="24"/>
                <w:szCs w:val="24"/>
              </w:rPr>
              <w:t>SUBTOTAL</w:t>
            </w:r>
          </w:p>
        </w:tc>
        <w:tc>
          <w:tcPr>
            <w:tcW w:w="2927" w:type="dxa"/>
            <w:tcBorders>
              <w:top w:val="single" w:sz="4" w:space="0" w:color="000000"/>
              <w:left w:val="single" w:sz="4" w:space="0" w:color="000000"/>
              <w:bottom w:val="single" w:sz="4" w:space="0" w:color="000000"/>
              <w:right w:val="single" w:sz="4" w:space="0" w:color="000000"/>
            </w:tcBorders>
          </w:tcPr>
          <w:p>
            <w:pPr>
              <w:pStyle w:val="TextosemFormatao"/>
              <w:bidi w:val="0"/>
              <w:jc w:val="right"/>
              <w:rPr>
                <w:rFonts w:ascii="Calibri" w:hAnsi="Calibri" w:eastAsia="Wingdings" w:cs="Times New Roman"/>
                <w:sz w:val="24"/>
                <w:szCs w:val="24"/>
              </w:rPr>
            </w:pPr>
            <w:r>
              <w:rPr>
                <w:rFonts w:eastAsia="Wingdings" w:cs="Times New Roman" w:ascii="Calibri" w:hAnsi="Calibri"/>
                <w:sz w:val="24"/>
                <w:szCs w:val="24"/>
              </w:rPr>
              <w:t>150.168,69</w:t>
            </w:r>
          </w:p>
        </w:tc>
      </w:tr>
    </w:tbl>
    <w:p>
      <w:pPr>
        <w:pStyle w:val="TextosemFormatao"/>
        <w:bidi w:val="0"/>
        <w:jc w:val="both"/>
        <w:rPr>
          <w:rFonts w:ascii="Calibri" w:hAnsi="Calibri"/>
          <w:sz w:val="24"/>
          <w:szCs w:val="24"/>
        </w:rPr>
      </w:pPr>
      <w:r>
        <w:rPr>
          <w:rFonts w:eastAsia="Wingdings" w:cs="Times New Roman" w:ascii="Calibri" w:hAnsi="Calibri"/>
          <w:sz w:val="24"/>
          <w:szCs w:val="24"/>
        </w:rPr>
        <w:t xml:space="preserve">TOTAL DA DESPESA    </w:t>
      </w:r>
      <w:r>
        <w:rPr>
          <w:rFonts w:eastAsia="Wingdings" w:cs="Times New Roman" w:ascii="Calibri" w:hAnsi="Calibri"/>
          <w:b w:val="false"/>
          <w:sz w:val="24"/>
          <w:szCs w:val="24"/>
          <w:lang w:val="pt-BR" w:eastAsia="pt-BR"/>
        </w:rPr>
        <w:t xml:space="preserve"> </w:t>
      </w:r>
      <w:r>
        <w:rPr>
          <w:rFonts w:eastAsia="Wingdings" w:cs="Wingdings" w:ascii="Calibri" w:hAnsi="Calibri"/>
          <w:b w:val="false"/>
          <w:sz w:val="24"/>
          <w:szCs w:val="24"/>
          <w:lang w:val="pt-BR" w:eastAsia="pt-BR"/>
        </w:rPr>
        <w:t></w:t>
      </w:r>
      <w:r>
        <w:rPr>
          <w:rFonts w:eastAsia="Wingdings" w:cs="Times New Roman" w:ascii="Calibri" w:hAnsi="Calibri"/>
          <w:b w:val="false"/>
          <w:sz w:val="24"/>
          <w:szCs w:val="24"/>
          <w:lang w:val="pt-BR" w:eastAsia="pt-BR"/>
        </w:rPr>
        <w:t xml:space="preserve">     </w:t>
      </w:r>
      <w:r>
        <w:rPr>
          <w:rFonts w:eastAsia="Wingdings" w:cs="Wingdings" w:ascii="Calibri" w:hAnsi="Calibri"/>
          <w:b w:val="false"/>
          <w:sz w:val="24"/>
          <w:szCs w:val="24"/>
          <w:lang w:val="pt-BR" w:eastAsia="pt-BR"/>
        </w:rPr>
        <w:t></w:t>
      </w:r>
      <w:r>
        <w:rPr>
          <w:rFonts w:eastAsia="Wingdings" w:cs="Times New Roman" w:ascii="Calibri" w:hAnsi="Calibri"/>
          <w:b w:val="false"/>
          <w:sz w:val="24"/>
          <w:szCs w:val="24"/>
          <w:lang w:val="pt-BR" w:eastAsia="pt-BR"/>
        </w:rPr>
        <w:t xml:space="preserve">    </w:t>
      </w:r>
      <w:r>
        <w:rPr>
          <w:rFonts w:eastAsia="Wingdings" w:cs="Wingdings" w:ascii="Calibri" w:hAnsi="Calibri"/>
          <w:b w:val="false"/>
          <w:sz w:val="24"/>
          <w:szCs w:val="24"/>
          <w:lang w:val="pt-BR" w:eastAsia="pt-BR"/>
        </w:rPr>
        <w:t></w:t>
      </w:r>
      <w:r>
        <w:rPr>
          <w:rFonts w:eastAsia="Wingdings" w:cs="Times New Roman" w:ascii="Calibri" w:hAnsi="Calibri"/>
          <w:b w:val="false"/>
          <w:sz w:val="24"/>
          <w:szCs w:val="24"/>
          <w:lang w:val="pt-BR" w:eastAsia="pt-BR"/>
        </w:rPr>
        <w:t xml:space="preserve">   </w:t>
      </w:r>
      <w:r>
        <w:rPr>
          <w:rFonts w:eastAsia="Wingdings" w:cs="Wingdings" w:ascii="Calibri" w:hAnsi="Calibri"/>
          <w:b w:val="false"/>
          <w:sz w:val="24"/>
          <w:szCs w:val="24"/>
          <w:lang w:val="pt-BR" w:eastAsia="pt-BR"/>
        </w:rPr>
        <w:t></w:t>
      </w:r>
      <w:r>
        <w:rPr>
          <w:rFonts w:eastAsia="Wingdings" w:cs="Times New Roman" w:ascii="Calibri" w:hAnsi="Calibri"/>
          <w:b w:val="false"/>
          <w:sz w:val="24"/>
          <w:szCs w:val="24"/>
          <w:lang w:val="pt-BR" w:eastAsia="pt-BR"/>
        </w:rPr>
        <w:t xml:space="preserve">    </w:t>
      </w:r>
      <w:r>
        <w:rPr>
          <w:rFonts w:eastAsia="Wingdings" w:cs="Wingdings" w:ascii="Calibri" w:hAnsi="Calibri"/>
          <w:b w:val="false"/>
          <w:sz w:val="24"/>
          <w:szCs w:val="24"/>
          <w:lang w:val="pt-BR" w:eastAsia="pt-BR"/>
        </w:rPr>
        <w:t></w:t>
      </w:r>
      <w:r>
        <w:rPr>
          <w:rFonts w:eastAsia="Wingdings" w:cs="Times New Roman" w:ascii="Calibri" w:hAnsi="Calibri"/>
          <w:b w:val="false"/>
          <w:sz w:val="24"/>
          <w:szCs w:val="24"/>
          <w:lang w:val="pt-BR" w:eastAsia="pt-BR"/>
        </w:rPr>
        <w:t xml:space="preserve">   </w:t>
      </w:r>
      <w:r>
        <w:rPr>
          <w:rFonts w:eastAsia="Wingdings" w:cs="Wingdings" w:ascii="Calibri" w:hAnsi="Calibri"/>
          <w:b w:val="false"/>
          <w:sz w:val="24"/>
          <w:szCs w:val="24"/>
          <w:lang w:val="pt-BR" w:eastAsia="pt-BR"/>
        </w:rPr>
        <w:t></w:t>
      </w:r>
      <w:r>
        <w:rPr>
          <w:rFonts w:eastAsia="Wingdings" w:cs="Times New Roman" w:ascii="Calibri" w:hAnsi="Calibri"/>
          <w:b w:val="false"/>
          <w:sz w:val="24"/>
          <w:szCs w:val="24"/>
          <w:lang w:val="pt-BR" w:eastAsia="pt-BR"/>
        </w:rPr>
        <w:t xml:space="preserve">    </w:t>
      </w:r>
      <w:r>
        <w:rPr>
          <w:rFonts w:eastAsia="Wingdings" w:cs="Wingdings" w:ascii="Calibri" w:hAnsi="Calibri"/>
          <w:b w:val="false"/>
          <w:sz w:val="24"/>
          <w:szCs w:val="24"/>
          <w:lang w:val="pt-BR" w:eastAsia="pt-BR"/>
        </w:rPr>
        <w:t></w:t>
      </w:r>
      <w:r>
        <w:rPr>
          <w:rFonts w:eastAsia="Wingdings" w:cs="Times New Roman" w:ascii="Calibri" w:hAnsi="Calibri"/>
          <w:b w:val="false"/>
          <w:sz w:val="24"/>
          <w:szCs w:val="24"/>
          <w:lang w:val="pt-BR" w:eastAsia="pt-BR"/>
        </w:rPr>
        <w:t xml:space="preserve">    </w:t>
      </w:r>
      <w:r>
        <w:rPr>
          <w:rFonts w:eastAsia="Wingdings" w:cs="Wingdings" w:ascii="Calibri" w:hAnsi="Calibri"/>
          <w:b w:val="false"/>
          <w:sz w:val="24"/>
          <w:szCs w:val="24"/>
          <w:lang w:val="pt-BR" w:eastAsia="pt-BR"/>
        </w:rPr>
        <w:t></w:t>
      </w:r>
      <w:r>
        <w:rPr>
          <w:rFonts w:eastAsia="Wingdings" w:cs="Times New Roman" w:ascii="Calibri" w:hAnsi="Calibri"/>
          <w:b w:val="false"/>
          <w:sz w:val="24"/>
          <w:szCs w:val="24"/>
          <w:lang w:val="pt-BR" w:eastAsia="pt-BR"/>
        </w:rPr>
        <w:t xml:space="preserve">          </w:t>
      </w:r>
      <w:r>
        <w:rPr>
          <w:rFonts w:eastAsia="Wingdings" w:cs="Times New Roman" w:ascii="Calibri" w:hAnsi="Calibri"/>
          <w:b w:val="false"/>
          <w:sz w:val="24"/>
          <w:szCs w:val="24"/>
        </w:rPr>
        <w:t xml:space="preserve">R$:      </w:t>
      </w:r>
      <w:r>
        <w:rPr>
          <w:rFonts w:eastAsia="Wingdings" w:cs="Times New Roman" w:ascii="Calibri" w:hAnsi="Calibri"/>
          <w:sz w:val="24"/>
          <w:szCs w:val="24"/>
          <w:lang w:val="pt-BR" w:eastAsia="pt-BR"/>
        </w:rPr>
        <w:t>14.880.000,00</w:t>
      </w:r>
    </w:p>
    <w:p>
      <w:pPr>
        <w:pStyle w:val="TextosemFormatao"/>
        <w:bidi w:val="0"/>
        <w:spacing w:lineRule="auto" w:line="360"/>
        <w:jc w:val="both"/>
        <w:rPr>
          <w:rFonts w:ascii="Calibri" w:hAnsi="Calibri"/>
          <w:sz w:val="24"/>
          <w:szCs w:val="24"/>
        </w:rPr>
      </w:pPr>
      <w:r>
        <w:rPr>
          <w:rFonts w:eastAsia="Times New Roman" w:cs="Times New Roman" w:ascii="Calibri" w:hAnsi="Calibri"/>
          <w:sz w:val="24"/>
          <w:szCs w:val="24"/>
        </w:rPr>
        <w:t xml:space="preserve">           </w:t>
      </w:r>
      <w:r>
        <w:rPr>
          <w:rFonts w:eastAsia="Wingdings" w:cs="Times New Roman" w:ascii="Calibri" w:hAnsi="Calibri"/>
          <w:sz w:val="24"/>
          <w:szCs w:val="24"/>
        </w:rPr>
        <w:t>Art. 3</w:t>
      </w:r>
      <w:r>
        <w:rPr>
          <w:rFonts w:eastAsia="Wingdings" w:cs="Times New Roman" w:ascii="Calibri" w:hAnsi="Calibri"/>
          <w:b w:val="false"/>
          <w:sz w:val="24"/>
          <w:szCs w:val="24"/>
        </w:rPr>
        <w:t>°  - Integram esta Lei, nos termos da Lei Municipal ,  que dispõe sobre as diretrizes orçamentarias para o  exercício 2021, os anexos contendo os quadros orçamentários e demonstrativos das Receitas e Despesas, a programação de trabalho das unidades orçamentarias e o detalhamento dos créditos orçamentários.</w:t>
      </w:r>
    </w:p>
    <w:p>
      <w:pPr>
        <w:pStyle w:val="TextosemFormatao"/>
        <w:bidi w:val="0"/>
        <w:spacing w:lineRule="auto" w:line="360"/>
        <w:jc w:val="both"/>
        <w:rPr>
          <w:rFonts w:ascii="Calibri" w:hAnsi="Calibri" w:eastAsia="Wingdings" w:cs="Times New Roman"/>
          <w:b w:val="false"/>
          <w:b w:val="false"/>
          <w:sz w:val="24"/>
          <w:szCs w:val="24"/>
        </w:rPr>
      </w:pPr>
      <w:r>
        <w:rPr>
          <w:rFonts w:eastAsia="Wingdings" w:cs="Times New Roman" w:ascii="Calibri" w:hAnsi="Calibri"/>
          <w:b w:val="false"/>
          <w:sz w:val="24"/>
          <w:szCs w:val="24"/>
        </w:rPr>
      </w:r>
    </w:p>
    <w:p>
      <w:pPr>
        <w:pStyle w:val="TextosemFormatao"/>
        <w:numPr>
          <w:ilvl w:val="0"/>
          <w:numId w:val="0"/>
        </w:numPr>
        <w:tabs>
          <w:tab w:val="clear" w:pos="709"/>
          <w:tab w:val="left" w:pos="708" w:leader="none"/>
          <w:tab w:val="left" w:pos="1416" w:leader="none"/>
          <w:tab w:val="left" w:pos="2040" w:leader="none"/>
        </w:tabs>
        <w:bidi w:val="0"/>
        <w:spacing w:lineRule="auto" w:line="360"/>
        <w:ind w:left="0" w:right="0" w:hanging="0"/>
        <w:jc w:val="both"/>
        <w:rPr>
          <w:rFonts w:ascii="Calibri" w:hAnsi="Calibri"/>
          <w:sz w:val="24"/>
          <w:szCs w:val="24"/>
        </w:rPr>
      </w:pPr>
      <w:r>
        <w:rPr>
          <w:rFonts w:eastAsia="Times New Roman" w:cs="Times New Roman" w:ascii="Calibri" w:hAnsi="Calibri"/>
          <w:b w:val="false"/>
          <w:sz w:val="24"/>
          <w:szCs w:val="24"/>
        </w:rPr>
        <w:t xml:space="preserve">          </w:t>
      </w:r>
      <w:r>
        <w:rPr>
          <w:rFonts w:eastAsia="Wingdings" w:cs="Times New Roman" w:ascii="Calibri" w:hAnsi="Calibri"/>
          <w:sz w:val="24"/>
          <w:szCs w:val="24"/>
        </w:rPr>
        <w:t xml:space="preserve">Art. 4° </w:t>
      </w:r>
      <w:r>
        <w:rPr>
          <w:rFonts w:eastAsia="Wingdings" w:cs="Times New Roman" w:ascii="Calibri" w:hAnsi="Calibri"/>
          <w:b w:val="false"/>
          <w:sz w:val="24"/>
          <w:szCs w:val="24"/>
        </w:rPr>
        <w:t xml:space="preserve">-  Ficam os Poderes Executivos e Legislativo autorizados a abrir, em seus orçamentos, créditos suplementares por meio de Decreto, até o limite de 10% (Dez), da despesa total fixada para cada poder, compreendendo Operações Intra - Orçamentárias, com finalidade de suprir insuficiência de Dotações Orçamentarias, respeitadas os dispositivos  da  LDO para o Exercício  2021, e os termos da LF n° 4320 / 64, mediante a utilização de recursos provenientes de:  </w:t>
      </w:r>
      <w:r>
        <w:rPr>
          <w:rFonts w:eastAsia="Wingdings" w:cs="Times New Roman" w:ascii="Calibri" w:hAnsi="Calibri"/>
          <w:sz w:val="24"/>
          <w:szCs w:val="24"/>
        </w:rPr>
        <w:t xml:space="preserve"> </w:t>
      </w:r>
    </w:p>
    <w:p>
      <w:pPr>
        <w:pStyle w:val="TextosemFormatao"/>
        <w:tabs>
          <w:tab w:val="clear" w:pos="709"/>
          <w:tab w:val="left" w:pos="708" w:leader="none"/>
          <w:tab w:val="left" w:pos="1416" w:leader="none"/>
          <w:tab w:val="left" w:pos="2040" w:leader="none"/>
        </w:tabs>
        <w:bidi w:val="0"/>
        <w:spacing w:lineRule="auto" w:line="360"/>
        <w:jc w:val="both"/>
        <w:rPr>
          <w:rFonts w:ascii="Calibri" w:hAnsi="Calibri"/>
          <w:sz w:val="24"/>
          <w:szCs w:val="24"/>
        </w:rPr>
      </w:pPr>
      <w:r>
        <w:rPr>
          <w:rFonts w:eastAsia="Wingdings" w:cs="Times New Roman" w:ascii="Calibri" w:hAnsi="Calibri"/>
          <w:sz w:val="24"/>
          <w:szCs w:val="24"/>
        </w:rPr>
        <w:tab/>
        <w:t xml:space="preserve">I – </w:t>
      </w:r>
      <w:r>
        <w:rPr>
          <w:rFonts w:eastAsia="Wingdings" w:cs="Times New Roman" w:ascii="Calibri" w:hAnsi="Calibri"/>
          <w:b w:val="false"/>
          <w:sz w:val="24"/>
          <w:szCs w:val="24"/>
        </w:rPr>
        <w:t>Anulação parcial ou total de dotações do respectivo Poder.</w:t>
      </w:r>
    </w:p>
    <w:p>
      <w:pPr>
        <w:pStyle w:val="TextosemFormatao"/>
        <w:tabs>
          <w:tab w:val="clear" w:pos="709"/>
          <w:tab w:val="left" w:pos="708" w:leader="none"/>
          <w:tab w:val="left" w:pos="1416" w:leader="none"/>
          <w:tab w:val="left" w:pos="2040" w:leader="none"/>
        </w:tabs>
        <w:bidi w:val="0"/>
        <w:spacing w:lineRule="auto" w:line="360"/>
        <w:jc w:val="both"/>
        <w:rPr>
          <w:rFonts w:ascii="Calibri" w:hAnsi="Calibri"/>
          <w:sz w:val="24"/>
          <w:szCs w:val="24"/>
        </w:rPr>
      </w:pPr>
      <w:r>
        <w:rPr>
          <w:rFonts w:eastAsia="Wingdings" w:cs="Times New Roman" w:ascii="Calibri" w:hAnsi="Calibri"/>
          <w:b w:val="false"/>
          <w:sz w:val="24"/>
          <w:szCs w:val="24"/>
        </w:rPr>
        <w:tab/>
      </w:r>
      <w:r>
        <w:rPr>
          <w:rFonts w:eastAsia="Wingdings" w:cs="Times New Roman" w:ascii="Calibri" w:hAnsi="Calibri"/>
          <w:sz w:val="24"/>
          <w:szCs w:val="24"/>
        </w:rPr>
        <w:t>II</w:t>
      </w:r>
      <w:r>
        <w:rPr>
          <w:rFonts w:eastAsia="Wingdings" w:cs="Times New Roman" w:ascii="Calibri" w:hAnsi="Calibri"/>
          <w:b w:val="false"/>
          <w:sz w:val="24"/>
          <w:szCs w:val="24"/>
        </w:rPr>
        <w:t xml:space="preserve"> – Incorporação de superávit ou saldo financeiro disponível do exercício anterior, efetivamente apurados em balanço.</w:t>
      </w:r>
    </w:p>
    <w:p>
      <w:pPr>
        <w:pStyle w:val="TextosemFormatao"/>
        <w:tabs>
          <w:tab w:val="clear" w:pos="709"/>
          <w:tab w:val="left" w:pos="708" w:leader="none"/>
          <w:tab w:val="left" w:pos="1416" w:leader="none"/>
          <w:tab w:val="left" w:pos="2040" w:leader="none"/>
        </w:tabs>
        <w:bidi w:val="0"/>
        <w:spacing w:lineRule="auto" w:line="360"/>
        <w:jc w:val="both"/>
        <w:rPr>
          <w:rFonts w:ascii="Calibri" w:hAnsi="Calibri"/>
          <w:sz w:val="24"/>
          <w:szCs w:val="24"/>
        </w:rPr>
      </w:pPr>
      <w:r>
        <w:rPr>
          <w:rFonts w:eastAsia="Wingdings" w:cs="Times New Roman" w:ascii="Calibri" w:hAnsi="Calibri"/>
          <w:b w:val="false"/>
          <w:sz w:val="24"/>
          <w:szCs w:val="24"/>
        </w:rPr>
        <w:tab/>
      </w:r>
      <w:r>
        <w:rPr>
          <w:rFonts w:eastAsia="Wingdings" w:cs="Times New Roman" w:ascii="Calibri" w:hAnsi="Calibri"/>
          <w:sz w:val="24"/>
          <w:szCs w:val="24"/>
        </w:rPr>
        <w:t>III</w:t>
      </w:r>
      <w:r>
        <w:rPr>
          <w:rFonts w:eastAsia="Wingdings" w:cs="Times New Roman" w:ascii="Calibri" w:hAnsi="Calibri"/>
          <w:b w:val="false"/>
          <w:sz w:val="24"/>
          <w:szCs w:val="24"/>
        </w:rPr>
        <w:t xml:space="preserve"> -  Excesso de arrecadação.</w:t>
      </w:r>
    </w:p>
    <w:p>
      <w:pPr>
        <w:pStyle w:val="TextosemFormatao"/>
        <w:tabs>
          <w:tab w:val="clear" w:pos="709"/>
          <w:tab w:val="left" w:pos="708" w:leader="none"/>
          <w:tab w:val="left" w:pos="1416" w:leader="none"/>
          <w:tab w:val="left" w:pos="2040" w:leader="none"/>
        </w:tabs>
        <w:bidi w:val="0"/>
        <w:spacing w:lineRule="auto" w:line="360"/>
        <w:jc w:val="both"/>
        <w:rPr>
          <w:rFonts w:ascii="Calibri" w:hAnsi="Calibri"/>
          <w:sz w:val="24"/>
          <w:szCs w:val="24"/>
        </w:rPr>
      </w:pPr>
      <w:r>
        <w:rPr>
          <w:rFonts w:eastAsia="Times New Roman" w:cs="Times New Roman" w:ascii="Calibri" w:hAnsi="Calibri"/>
          <w:b w:val="false"/>
          <w:sz w:val="24"/>
          <w:szCs w:val="24"/>
        </w:rPr>
        <w:t xml:space="preserve"> </w:t>
      </w:r>
      <w:r>
        <w:rPr>
          <w:rFonts w:eastAsia="Wingdings" w:cs="Times New Roman" w:ascii="Calibri" w:hAnsi="Calibri"/>
          <w:b w:val="false"/>
          <w:sz w:val="24"/>
          <w:szCs w:val="24"/>
        </w:rPr>
        <w:tab/>
        <w:t>Paragrafo Único: No caso do Poder Legislativo, a abertura de créditos suplementares com base no limite de que trata o “caput” deste artigo, somente poderá ocorrer mediante ato próprio da Mesa Diretora da Câmara quando, para sua cobertura, forem indicados os recursos referidos no inciso I.</w:t>
      </w:r>
    </w:p>
    <w:p>
      <w:pPr>
        <w:pStyle w:val="TextosemFormatao"/>
        <w:tabs>
          <w:tab w:val="clear" w:pos="709"/>
          <w:tab w:val="left" w:pos="708" w:leader="none"/>
          <w:tab w:val="left" w:pos="1416" w:leader="none"/>
          <w:tab w:val="left" w:pos="2040" w:leader="none"/>
        </w:tabs>
        <w:bidi w:val="0"/>
        <w:spacing w:lineRule="auto" w:line="360"/>
        <w:jc w:val="both"/>
        <w:rPr>
          <w:rFonts w:ascii="Calibri" w:hAnsi="Calibri" w:eastAsia="Times New Roman" w:cs="Times New Roman"/>
          <w:b w:val="false"/>
          <w:b w:val="false"/>
          <w:sz w:val="24"/>
          <w:szCs w:val="24"/>
        </w:rPr>
      </w:pPr>
      <w:r>
        <w:rPr>
          <w:rFonts w:eastAsia="Times New Roman" w:cs="Times New Roman" w:ascii="Calibri" w:hAnsi="Calibri"/>
          <w:b w:val="false"/>
          <w:sz w:val="24"/>
          <w:szCs w:val="24"/>
        </w:rPr>
        <w:t xml:space="preserve">    </w:t>
      </w:r>
    </w:p>
    <w:p>
      <w:pPr>
        <w:pStyle w:val="TextosemFormatao"/>
        <w:bidi w:val="0"/>
        <w:spacing w:lineRule="auto" w:line="360"/>
        <w:jc w:val="both"/>
        <w:rPr>
          <w:rFonts w:ascii="Calibri" w:hAnsi="Calibri"/>
          <w:sz w:val="24"/>
          <w:szCs w:val="24"/>
        </w:rPr>
      </w:pPr>
      <w:r>
        <w:rPr>
          <w:rFonts w:eastAsia="Wingdings" w:cs="Times New Roman" w:ascii="Calibri" w:hAnsi="Calibri"/>
          <w:sz w:val="24"/>
          <w:szCs w:val="24"/>
        </w:rPr>
        <w:tab/>
        <w:t>Art. 5° -</w:t>
      </w:r>
      <w:r>
        <w:rPr>
          <w:rFonts w:eastAsia="Wingdings" w:cs="Times New Roman" w:ascii="Calibri" w:hAnsi="Calibri"/>
          <w:b w:val="false"/>
          <w:sz w:val="24"/>
          <w:szCs w:val="24"/>
        </w:rPr>
        <w:t xml:space="preserve"> O limite autorizado no Art. Anterior não será onerado quando o crédito suplementar se destinar a atender:</w:t>
      </w:r>
    </w:p>
    <w:p>
      <w:pPr>
        <w:pStyle w:val="TextosemFormatao"/>
        <w:bidi w:val="0"/>
        <w:spacing w:lineRule="auto" w:line="360"/>
        <w:jc w:val="both"/>
        <w:rPr>
          <w:rFonts w:ascii="Calibri" w:hAnsi="Calibri"/>
          <w:sz w:val="24"/>
          <w:szCs w:val="24"/>
        </w:rPr>
      </w:pPr>
      <w:r>
        <w:rPr>
          <w:rFonts w:eastAsia="Wingdings" w:cs="Times New Roman" w:ascii="Calibri" w:hAnsi="Calibri"/>
          <w:b w:val="false"/>
          <w:sz w:val="24"/>
          <w:szCs w:val="24"/>
        </w:rPr>
        <w:tab/>
      </w:r>
      <w:r>
        <w:rPr>
          <w:rFonts w:eastAsia="Wingdings" w:cs="Times New Roman" w:ascii="Calibri" w:hAnsi="Calibri"/>
          <w:sz w:val="24"/>
          <w:szCs w:val="24"/>
        </w:rPr>
        <w:t xml:space="preserve">I </w:t>
      </w:r>
      <w:r>
        <w:rPr>
          <w:rFonts w:eastAsia="Wingdings" w:cs="Times New Roman" w:ascii="Calibri" w:hAnsi="Calibri"/>
          <w:b w:val="false"/>
          <w:sz w:val="24"/>
          <w:szCs w:val="24"/>
        </w:rPr>
        <w:t>– Créditos adicionais suplementares, decorrentes de Leis Municipais específicas aprovadas no exercício financeiro de 2021.</w:t>
      </w:r>
    </w:p>
    <w:p>
      <w:pPr>
        <w:pStyle w:val="TextosemFormatao"/>
        <w:bidi w:val="0"/>
        <w:spacing w:lineRule="auto" w:line="360"/>
        <w:jc w:val="both"/>
        <w:rPr>
          <w:rFonts w:ascii="Calibri" w:hAnsi="Calibri"/>
          <w:sz w:val="24"/>
          <w:szCs w:val="24"/>
        </w:rPr>
      </w:pPr>
      <w:r>
        <w:rPr>
          <w:rFonts w:eastAsia="Wingdings" w:cs="Times New Roman" w:ascii="Calibri" w:hAnsi="Calibri"/>
          <w:b w:val="false"/>
          <w:sz w:val="24"/>
          <w:szCs w:val="24"/>
        </w:rPr>
        <w:tab/>
      </w:r>
      <w:r>
        <w:rPr>
          <w:rFonts w:eastAsia="Wingdings" w:cs="Times New Roman" w:ascii="Calibri" w:hAnsi="Calibri"/>
          <w:sz w:val="24"/>
          <w:szCs w:val="24"/>
        </w:rPr>
        <w:t>II</w:t>
      </w:r>
      <w:r>
        <w:rPr>
          <w:rFonts w:eastAsia="Wingdings" w:cs="Times New Roman" w:ascii="Calibri" w:hAnsi="Calibri"/>
          <w:b w:val="false"/>
          <w:sz w:val="24"/>
          <w:szCs w:val="24"/>
        </w:rPr>
        <w:t xml:space="preserve"> – Pagamento de despesas decorrentes de precatórios judiciais, amortização, juros e encargos da dívida.</w:t>
      </w:r>
    </w:p>
    <w:p>
      <w:pPr>
        <w:pStyle w:val="TextosemFormatao"/>
        <w:bidi w:val="0"/>
        <w:spacing w:lineRule="auto" w:line="360"/>
        <w:jc w:val="both"/>
        <w:rPr>
          <w:rFonts w:ascii="Calibri" w:hAnsi="Calibri"/>
          <w:sz w:val="24"/>
          <w:szCs w:val="24"/>
        </w:rPr>
      </w:pPr>
      <w:r>
        <w:rPr>
          <w:rFonts w:eastAsia="Wingdings" w:cs="Times New Roman" w:ascii="Calibri" w:hAnsi="Calibri"/>
          <w:b w:val="false"/>
          <w:sz w:val="24"/>
          <w:szCs w:val="24"/>
        </w:rPr>
        <w:tab/>
      </w:r>
      <w:r>
        <w:rPr>
          <w:rFonts w:eastAsia="Wingdings" w:cs="Times New Roman" w:ascii="Calibri" w:hAnsi="Calibri"/>
          <w:sz w:val="24"/>
          <w:szCs w:val="24"/>
        </w:rPr>
        <w:t>III</w:t>
      </w:r>
      <w:r>
        <w:rPr>
          <w:rFonts w:eastAsia="Wingdings" w:cs="Times New Roman" w:ascii="Calibri" w:hAnsi="Calibri"/>
          <w:b w:val="false"/>
          <w:sz w:val="24"/>
          <w:szCs w:val="24"/>
        </w:rPr>
        <w:t xml:space="preserve"> – Remanejo de Saldos de Dotação Orçamentária do mesmo Projeto Atividade, anulação total ou parcial.</w:t>
      </w:r>
    </w:p>
    <w:p>
      <w:pPr>
        <w:pStyle w:val="TextosemFormatao"/>
        <w:bidi w:val="0"/>
        <w:spacing w:lineRule="auto" w:line="360"/>
        <w:jc w:val="both"/>
        <w:rPr>
          <w:rFonts w:ascii="Calibri" w:hAnsi="Calibri"/>
          <w:sz w:val="24"/>
          <w:szCs w:val="24"/>
        </w:rPr>
      </w:pPr>
      <w:r>
        <w:rPr>
          <w:rFonts w:eastAsia="Wingdings" w:cs="Times New Roman" w:ascii="Calibri" w:hAnsi="Calibri"/>
          <w:b w:val="false"/>
          <w:sz w:val="24"/>
          <w:szCs w:val="24"/>
        </w:rPr>
        <w:tab/>
      </w:r>
      <w:r>
        <w:rPr>
          <w:rFonts w:eastAsia="Wingdings" w:cs="Times New Roman" w:ascii="Calibri" w:hAnsi="Calibri"/>
          <w:sz w:val="24"/>
          <w:szCs w:val="24"/>
        </w:rPr>
        <w:t>IV</w:t>
      </w:r>
      <w:r>
        <w:rPr>
          <w:rFonts w:eastAsia="Wingdings" w:cs="Times New Roman" w:ascii="Calibri" w:hAnsi="Calibri"/>
          <w:b w:val="false"/>
          <w:sz w:val="24"/>
          <w:szCs w:val="24"/>
        </w:rPr>
        <w:t xml:space="preserve"> – Despesas financiadas com recursos provenientes de operações de crédito, alienação de bens e transferências voluntárias da união e do Estado.</w:t>
      </w:r>
    </w:p>
    <w:p>
      <w:pPr>
        <w:pStyle w:val="TextosemFormatao"/>
        <w:bidi w:val="0"/>
        <w:spacing w:lineRule="auto" w:line="360"/>
        <w:jc w:val="both"/>
        <w:rPr>
          <w:rFonts w:ascii="Calibri" w:hAnsi="Calibri"/>
          <w:sz w:val="24"/>
          <w:szCs w:val="24"/>
        </w:rPr>
      </w:pPr>
      <w:r>
        <w:rPr>
          <w:rFonts w:eastAsia="Wingdings" w:cs="Times New Roman" w:ascii="Calibri" w:hAnsi="Calibri"/>
          <w:b w:val="false"/>
          <w:sz w:val="24"/>
          <w:szCs w:val="24"/>
        </w:rPr>
        <w:tab/>
      </w:r>
      <w:r>
        <w:rPr>
          <w:rFonts w:eastAsia="Wingdings" w:cs="Times New Roman" w:ascii="Calibri" w:hAnsi="Calibri"/>
          <w:sz w:val="24"/>
          <w:szCs w:val="24"/>
        </w:rPr>
        <w:t>V</w:t>
      </w:r>
      <w:r>
        <w:rPr>
          <w:rFonts w:eastAsia="Wingdings" w:cs="Times New Roman" w:ascii="Calibri" w:hAnsi="Calibri"/>
          <w:b w:val="false"/>
          <w:sz w:val="24"/>
          <w:szCs w:val="24"/>
        </w:rPr>
        <w:t xml:space="preserve"> – Insuficiências de Dotações do Grupo de Natureza da Despesa 1 – Pessoal e Encargos Sociais, mediante a utilização de recursos oriundos de anulação de despesas consignadas ao mesmo grupo.     </w:t>
      </w:r>
    </w:p>
    <w:p>
      <w:pPr>
        <w:pStyle w:val="TextosemFormatao"/>
        <w:bidi w:val="0"/>
        <w:spacing w:lineRule="auto" w:line="360"/>
        <w:jc w:val="both"/>
        <w:rPr>
          <w:rFonts w:ascii="Calibri" w:hAnsi="Calibri"/>
          <w:sz w:val="24"/>
          <w:szCs w:val="24"/>
        </w:rPr>
      </w:pPr>
      <w:r>
        <w:rPr>
          <w:rFonts w:eastAsia="Times New Roman" w:cs="Times New Roman" w:ascii="Calibri" w:hAnsi="Calibri"/>
          <w:b w:val="false"/>
          <w:sz w:val="24"/>
          <w:szCs w:val="24"/>
        </w:rPr>
        <w:t xml:space="preserve">          </w:t>
      </w:r>
      <w:r>
        <w:rPr>
          <w:rFonts w:eastAsia="Wingdings" w:cs="Times New Roman" w:ascii="Calibri" w:hAnsi="Calibri"/>
          <w:sz w:val="24"/>
          <w:szCs w:val="24"/>
        </w:rPr>
        <w:t>Art. 6°</w:t>
      </w:r>
      <w:r>
        <w:rPr>
          <w:rFonts w:eastAsia="Wingdings" w:cs="Times New Roman" w:ascii="Calibri" w:hAnsi="Calibri"/>
          <w:b w:val="false"/>
          <w:sz w:val="24"/>
          <w:szCs w:val="24"/>
        </w:rPr>
        <w:t xml:space="preserve"> - Fica o Poder Executivo Municipal autorizado a subdividir por Decreto, elementos de despesas para atendimento de necessidades, ou de exigências do Tribunal de Contas do Estado, ou ainda para efeitos gerenciais, não alterando os valores originais orçados, bem como efetuar transferências entre sub elementos do mesmo elemento, cujos valores não somam para os efeitos do limite estabelecido no art. 4.º desta Lei.</w:t>
      </w:r>
    </w:p>
    <w:p>
      <w:pPr>
        <w:pStyle w:val="TextosemFormatao"/>
        <w:bidi w:val="0"/>
        <w:spacing w:lineRule="auto" w:line="360"/>
        <w:ind w:left="0" w:right="0" w:firstLine="708"/>
        <w:jc w:val="both"/>
        <w:rPr>
          <w:rFonts w:ascii="Calibri" w:hAnsi="Calibri"/>
          <w:sz w:val="24"/>
          <w:szCs w:val="24"/>
        </w:rPr>
      </w:pPr>
      <w:r>
        <w:rPr>
          <w:rFonts w:eastAsia="Wingdings" w:cs="Times New Roman" w:ascii="Calibri" w:hAnsi="Calibri"/>
          <w:sz w:val="24"/>
          <w:szCs w:val="24"/>
        </w:rPr>
        <w:t>Art. 7.º</w:t>
      </w:r>
      <w:r>
        <w:rPr>
          <w:rFonts w:eastAsia="Wingdings" w:cs="Times New Roman" w:ascii="Calibri" w:hAnsi="Calibri"/>
          <w:b w:val="false"/>
          <w:sz w:val="24"/>
          <w:szCs w:val="24"/>
        </w:rPr>
        <w:t xml:space="preserve"> - Fica o Poder Executivo Municipal autorizado a reabrir os créditos adicionais abertos no exercício de 2020, até o saldo dos recursos não utilizados, observando a disponibilidade financeira para acorrer às despesas. </w:t>
      </w:r>
    </w:p>
    <w:p>
      <w:pPr>
        <w:pStyle w:val="TextosemFormatao"/>
        <w:bidi w:val="0"/>
        <w:spacing w:lineRule="auto" w:line="360"/>
        <w:jc w:val="both"/>
        <w:rPr>
          <w:rFonts w:ascii="Calibri" w:hAnsi="Calibri"/>
          <w:sz w:val="24"/>
          <w:szCs w:val="24"/>
        </w:rPr>
      </w:pPr>
      <w:r>
        <w:rPr>
          <w:rFonts w:eastAsia="Times New Roman" w:cs="Times New Roman" w:ascii="Calibri" w:hAnsi="Calibri"/>
          <w:sz w:val="24"/>
          <w:szCs w:val="24"/>
        </w:rPr>
        <w:t xml:space="preserve"> </w:t>
      </w:r>
      <w:r>
        <w:rPr>
          <w:rFonts w:eastAsia="Wingdings" w:cs="Times New Roman" w:ascii="Calibri" w:hAnsi="Calibri"/>
          <w:sz w:val="24"/>
          <w:szCs w:val="24"/>
        </w:rPr>
        <w:tab/>
        <w:t xml:space="preserve">Art. 8º - </w:t>
      </w:r>
      <w:r>
        <w:rPr>
          <w:rFonts w:eastAsia="Wingdings" w:cs="Times New Roman" w:ascii="Calibri" w:hAnsi="Calibri"/>
          <w:b w:val="false"/>
          <w:sz w:val="24"/>
          <w:szCs w:val="24"/>
        </w:rPr>
        <w:t>Fica o Poder Executivo autorizado a abrir Crédito Adicional Especial para aplicação dos recursos recebidos de Auxílios e Convênios Específicos (Transferências Voluntárias), em despesas específicas vinculadas aos convênios não previstos nesta Lei, até o limite do recurso recebido, cujos valores não somam para os efeitos do limite estabelecido no artigo no art. 4º desta Lei.</w:t>
      </w:r>
    </w:p>
    <w:p>
      <w:pPr>
        <w:pStyle w:val="TextosemFormatao"/>
        <w:bidi w:val="0"/>
        <w:spacing w:lineRule="auto" w:line="360"/>
        <w:jc w:val="both"/>
        <w:rPr>
          <w:rFonts w:ascii="Calibri" w:hAnsi="Calibri"/>
          <w:sz w:val="24"/>
          <w:szCs w:val="24"/>
        </w:rPr>
      </w:pPr>
      <w:r>
        <w:rPr>
          <w:rFonts w:eastAsia="Wingdings" w:cs="Times New Roman" w:ascii="Calibri" w:hAnsi="Calibri"/>
          <w:sz w:val="24"/>
          <w:szCs w:val="24"/>
        </w:rPr>
        <w:tab/>
        <w:t>Art. 9º -</w:t>
      </w:r>
      <w:r>
        <w:rPr>
          <w:rFonts w:eastAsia="Wingdings" w:cs="Times New Roman" w:ascii="Calibri" w:hAnsi="Calibri"/>
          <w:b w:val="false"/>
          <w:sz w:val="24"/>
          <w:szCs w:val="24"/>
        </w:rPr>
        <w:t xml:space="preserve"> Fica o Poder Executivo Municipal autorizado a caucionar parcelas que mensalmente lhe couber no Imposto sobre Mercadorias e Serviços (ICMS), com a consequente retenção por parte das instituições financeiras, dos valores referentes a dívida fundada.</w:t>
      </w:r>
    </w:p>
    <w:p>
      <w:pPr>
        <w:pStyle w:val="TextosemFormatao"/>
        <w:bidi w:val="0"/>
        <w:spacing w:lineRule="auto" w:line="360"/>
        <w:ind w:left="0" w:right="0" w:firstLine="708"/>
        <w:jc w:val="both"/>
        <w:rPr>
          <w:rFonts w:ascii="Calibri" w:hAnsi="Calibri"/>
          <w:sz w:val="24"/>
          <w:szCs w:val="24"/>
        </w:rPr>
      </w:pPr>
      <w:r>
        <w:rPr>
          <w:rFonts w:eastAsia="Wingdings" w:cs="Times New Roman" w:ascii="Calibri" w:hAnsi="Calibri"/>
          <w:sz w:val="24"/>
          <w:szCs w:val="24"/>
        </w:rPr>
        <w:t xml:space="preserve">Art. 10º - </w:t>
      </w:r>
      <w:r>
        <w:rPr>
          <w:rFonts w:eastAsia="Wingdings" w:cs="Times New Roman" w:ascii="Calibri" w:hAnsi="Calibri"/>
          <w:b w:val="false"/>
          <w:sz w:val="24"/>
          <w:szCs w:val="24"/>
        </w:rPr>
        <w:t>Esta Lei entrará em vigor na data de sua publicação, revogadas as disposições em contrário.</w:t>
      </w:r>
    </w:p>
    <w:p>
      <w:pPr>
        <w:pStyle w:val="Corpodotexto"/>
        <w:bidi w:val="0"/>
        <w:spacing w:lineRule="auto" w:line="360" w:before="0" w:after="0"/>
        <w:ind w:left="0" w:right="0" w:firstLine="1418"/>
        <w:jc w:val="both"/>
        <w:rPr>
          <w:rFonts w:ascii="Calibri" w:hAnsi="Calibri"/>
          <w:sz w:val="24"/>
          <w:szCs w:val="24"/>
        </w:rPr>
      </w:pPr>
      <w:r>
        <w:rPr>
          <w:rFonts w:eastAsia="Wingdings" w:ascii="Calibri" w:hAnsi="Calibri"/>
          <w:b/>
          <w:sz w:val="24"/>
          <w:szCs w:val="24"/>
        </w:rPr>
        <w:t xml:space="preserve">Gabinete do Prefeito Municipal, aos 30 dias do mês de </w:t>
      </w:r>
      <w:r>
        <w:rPr>
          <w:rFonts w:eastAsia="Wingdings" w:ascii="Calibri" w:hAnsi="Calibri"/>
          <w:b/>
          <w:sz w:val="24"/>
          <w:szCs w:val="24"/>
        </w:rPr>
        <w:t>novem</w:t>
      </w:r>
      <w:r>
        <w:rPr>
          <w:rFonts w:eastAsia="Wingdings" w:ascii="Calibri" w:hAnsi="Calibri"/>
          <w:b/>
          <w:sz w:val="24"/>
          <w:szCs w:val="24"/>
        </w:rPr>
        <w:t>bro de 2020.</w:t>
      </w:r>
    </w:p>
    <w:p>
      <w:pPr>
        <w:pStyle w:val="Normal"/>
        <w:bidi w:val="0"/>
        <w:spacing w:lineRule="auto" w:line="360"/>
        <w:jc w:val="right"/>
        <w:rPr>
          <w:rFonts w:eastAsia="Times New Roman"/>
          <w:b/>
          <w:b/>
        </w:rPr>
      </w:pPr>
      <w:r>
        <w:rPr>
          <w:rFonts w:ascii="Calibri" w:hAnsi="Calibri"/>
          <w:sz w:val="24"/>
          <w:szCs w:val="24"/>
        </w:rPr>
      </w:r>
    </w:p>
    <w:p>
      <w:pPr>
        <w:pStyle w:val="Normal"/>
        <w:bidi w:val="0"/>
        <w:spacing w:lineRule="auto" w:line="360"/>
        <w:jc w:val="right"/>
        <w:rPr>
          <w:rFonts w:ascii="Calibri" w:hAnsi="Calibri"/>
          <w:sz w:val="24"/>
          <w:szCs w:val="24"/>
        </w:rPr>
      </w:pPr>
      <w:r>
        <w:rPr>
          <w:rFonts w:eastAsia="Times New Roman" w:ascii="Calibri" w:hAnsi="Calibri"/>
          <w:b/>
          <w:sz w:val="24"/>
          <w:szCs w:val="24"/>
        </w:rPr>
        <w:t xml:space="preserve">                  </w:t>
      </w:r>
      <w:r>
        <w:rPr>
          <w:rFonts w:eastAsia="Wingdings" w:ascii="Calibri" w:hAnsi="Calibri"/>
          <w:b/>
          <w:sz w:val="24"/>
          <w:szCs w:val="24"/>
        </w:rPr>
        <w:t xml:space="preserve">Antonio R. Ferreira da Silva   </w:t>
      </w:r>
    </w:p>
    <w:p>
      <w:pPr>
        <w:pStyle w:val="Normal"/>
        <w:bidi w:val="0"/>
        <w:jc w:val="both"/>
        <w:rPr>
          <w:rFonts w:ascii="Calibri" w:hAnsi="Calibri"/>
          <w:sz w:val="24"/>
          <w:szCs w:val="24"/>
        </w:rPr>
      </w:pPr>
      <w:r>
        <w:rPr>
          <w:rFonts w:eastAsia="Times New Roman" w:ascii="Calibri" w:hAnsi="Calibri"/>
          <w:b/>
          <w:sz w:val="24"/>
          <w:szCs w:val="24"/>
        </w:rPr>
        <w:t xml:space="preserve">                                                                                                                                </w:t>
      </w:r>
      <w:r>
        <w:rPr>
          <w:rFonts w:eastAsia="Wingdings" w:ascii="Calibri" w:hAnsi="Calibri"/>
          <w:b/>
          <w:sz w:val="24"/>
          <w:szCs w:val="24"/>
        </w:rPr>
        <w:t>PREFEITO MUNICIPAL</w:t>
      </w:r>
    </w:p>
    <w:p>
      <w:pPr>
        <w:pStyle w:val="Normal"/>
        <w:bidi w:val="0"/>
        <w:jc w:val="both"/>
        <w:rPr>
          <w:rFonts w:ascii="Calibri" w:hAnsi="Calibri" w:eastAsia="Wingdings"/>
          <w:b/>
          <w:b/>
          <w:sz w:val="24"/>
          <w:szCs w:val="24"/>
        </w:rPr>
      </w:pPr>
      <w:r>
        <w:rPr>
          <w:rFonts w:eastAsia="Wingdings" w:ascii="Calibri" w:hAnsi="Calibri"/>
          <w:b/>
          <w:sz w:val="24"/>
          <w:szCs w:val="24"/>
        </w:rPr>
        <w:t xml:space="preserve">Registre-se e Publique-se                                                             </w:t>
      </w:r>
    </w:p>
    <w:sectPr>
      <w:type w:val="nextPage"/>
      <w:pgSz w:w="11906" w:h="16838"/>
      <w:pgMar w:left="1134" w:right="1134" w:header="0" w:top="2970" w:footer="0" w:bottom="173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Courier New">
    <w:charset w:val="00"/>
    <w:family w:val="modern"/>
    <w:pitch w:val="default"/>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rPr>
        <w:sz w:val="24"/>
        <w:b w:val="false"/>
        <w:rFonts w:ascii="Times New Roman" w:hAnsi="Times New Roman" w:eastAsia="Wingding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SimSun" w:cs="Mangal"/>
        <w:kern w:val="2"/>
        <w:sz w:val="24"/>
        <w:szCs w:val="24"/>
        <w:lang w:val="pt-BR" w:eastAsia="zh-CN" w:bidi="hi-IN"/>
      </w:rPr>
    </w:rPrDefault>
    <w:pPrDefault>
      <w:pPr>
        <w:widowControl/>
        <w:suppressAutoHyphens w:val="true"/>
      </w:pPr>
    </w:pPrDefault>
  </w:docDefaults>
  <w:style w:type="paragraph" w:styleId="Normal">
    <w:name w:val="Normal"/>
    <w:qFormat/>
    <w:pPr>
      <w:widowControl/>
      <w:bidi w:val="0"/>
    </w:pPr>
    <w:rPr>
      <w:rFonts w:ascii="Arial" w:hAnsi="Arial" w:eastAsia="NSimSun" w:cs="Mangal"/>
      <w:color w:val="auto"/>
      <w:kern w:val="2"/>
      <w:sz w:val="24"/>
      <w:szCs w:val="24"/>
      <w:lang w:val="pt-BR" w:eastAsia="zh-CN" w:bidi="hi-IN"/>
    </w:rPr>
  </w:style>
  <w:style w:type="character" w:styleId="WW8Num2z0">
    <w:name w:val="WW8Num2z0"/>
    <w:qFormat/>
    <w:rPr>
      <w:rFonts w:ascii="Times New Roman" w:hAnsi="Times New Roman" w:eastAsia="Wingdings" w:cs="Times New Roman"/>
      <w:b w:val="false"/>
      <w:sz w:val="24"/>
    </w:rPr>
  </w:style>
  <w:style w:type="paragraph" w:styleId="Ttulo">
    <w:name w:val="Título"/>
    <w:basedOn w:val="Normal"/>
    <w:next w:val="Corpodotexto"/>
    <w:qFormat/>
    <w:pPr>
      <w:keepNext w:val="true"/>
      <w:spacing w:before="240" w:after="120"/>
    </w:pPr>
    <w:rPr>
      <w:rFonts w:ascii="Arial" w:hAnsi="Arial"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ascii="Arial" w:hAnsi="Arial" w:cs="Mangal"/>
    </w:rPr>
  </w:style>
  <w:style w:type="paragraph" w:styleId="Legenda">
    <w:name w:val="Caption"/>
    <w:basedOn w:val="Normal"/>
    <w:qFormat/>
    <w:pPr>
      <w:suppressLineNumbers/>
      <w:spacing w:before="120" w:after="120"/>
    </w:pPr>
    <w:rPr>
      <w:rFonts w:ascii="Arial" w:hAnsi="Arial" w:cs="Mangal"/>
      <w:i/>
      <w:iCs/>
      <w:sz w:val="24"/>
      <w:szCs w:val="24"/>
    </w:rPr>
  </w:style>
  <w:style w:type="paragraph" w:styleId="Ndice">
    <w:name w:val="Índice"/>
    <w:basedOn w:val="Normal"/>
    <w:qFormat/>
    <w:pPr>
      <w:suppressLineNumbers/>
    </w:pPr>
    <w:rPr>
      <w:rFonts w:ascii="Arial" w:hAnsi="Arial" w:cs="Mangal"/>
    </w:rPr>
  </w:style>
  <w:style w:type="paragraph" w:styleId="TextosemFormatao">
    <w:name w:val="Texto sem Formatação"/>
    <w:basedOn w:val="Normal"/>
    <w:qFormat/>
    <w:pPr/>
    <w:rPr>
      <w:rFonts w:ascii="Courier New" w:hAnsi="Courier New" w:cs="Courier New"/>
      <w:b/>
      <w:sz w:val="20"/>
      <w:szCs w:val="20"/>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LibreOffice/6.4.4.2$Windows_X86_64 LibreOffice_project/3d775be2011f3886db32dfd395a6a6d1ca2630ff</Application>
  <Pages>4</Pages>
  <Words>897</Words>
  <Characters>5041</Characters>
  <CharactersWithSpaces>7352</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2021-01-26T10:10:51Z</dcterms:created>
  <dc:creator/>
  <dc:description/>
  <dc:language>pt-BR</dc:language>
  <cp:lastModifiedBy/>
  <cp:lastPrinted>2021-01-26T11:00:48Z</cp:lastPrinted>
  <dcterms:modified xsi:type="dcterms:W3CDTF">2021-01-26T11:10:50Z</dcterms:modified>
  <cp:revision>1</cp:revision>
  <dc:subject/>
  <dc:title/>
</cp:coreProperties>
</file>